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40F9" w14:textId="48EBBB6E" w:rsidR="00672504" w:rsidRPr="003E1E92" w:rsidRDefault="00C33800" w:rsidP="00672504">
      <w:pPr>
        <w:shd w:val="clear" w:color="auto" w:fill="FFFFFF"/>
        <w:spacing w:beforeAutospacing="1" w:afterAutospacing="1"/>
        <w:outlineLvl w:val="0"/>
        <w:rPr>
          <w:rFonts w:asciiTheme="minorHAnsi" w:eastAsia="Times New Roman" w:hAnsiTheme="minorHAnsi" w:cstheme="minorHAnsi"/>
          <w:b/>
          <w:bCs/>
          <w:color w:val="000000"/>
          <w:kern w:val="36"/>
          <w:sz w:val="44"/>
          <w:szCs w:val="44"/>
          <w:lang w:val="en-US"/>
        </w:rPr>
      </w:pPr>
      <w:r w:rsidRPr="003E1E92">
        <w:rPr>
          <w:rFonts w:asciiTheme="minorHAnsi" w:eastAsia="Times New Roman" w:hAnsiTheme="minorHAnsi" w:cstheme="minorHAnsi"/>
          <w:b/>
          <w:bCs/>
          <w:color w:val="000000"/>
          <w:kern w:val="36"/>
          <w:sz w:val="44"/>
          <w:szCs w:val="44"/>
          <w:bdr w:val="none" w:sz="0" w:space="0" w:color="auto" w:frame="1"/>
          <w:lang w:val="en-US"/>
        </w:rPr>
        <w:t>Sense of belonging and neighborhood solidarity</w:t>
      </w:r>
      <w:r w:rsidR="00672504" w:rsidRPr="003E1E92">
        <w:rPr>
          <w:rFonts w:asciiTheme="minorHAnsi" w:eastAsia="Times New Roman" w:hAnsiTheme="minorHAnsi" w:cstheme="minorHAnsi"/>
          <w:b/>
          <w:bCs/>
          <w:color w:val="000000"/>
          <w:kern w:val="36"/>
          <w:sz w:val="44"/>
          <w:szCs w:val="44"/>
          <w:lang w:val="en-US"/>
        </w:rPr>
        <w:t xml:space="preserve">: </w:t>
      </w:r>
      <w:r w:rsidR="00EB7DF7" w:rsidRPr="003E1E92">
        <w:rPr>
          <w:rFonts w:asciiTheme="minorHAnsi" w:eastAsia="Times New Roman" w:hAnsiTheme="minorHAnsi" w:cstheme="minorHAnsi"/>
          <w:b/>
          <w:bCs/>
          <w:color w:val="000000"/>
          <w:kern w:val="36"/>
          <w:sz w:val="44"/>
          <w:szCs w:val="44"/>
          <w:lang w:val="en-US"/>
        </w:rPr>
        <w:t>Insights from the</w:t>
      </w:r>
      <w:r w:rsidR="00672504" w:rsidRPr="003E1E92">
        <w:rPr>
          <w:rFonts w:asciiTheme="minorHAnsi" w:eastAsia="Times New Roman" w:hAnsiTheme="minorHAnsi" w:cstheme="minorHAnsi"/>
          <w:b/>
          <w:bCs/>
          <w:color w:val="000000"/>
          <w:kern w:val="36"/>
          <w:sz w:val="44"/>
          <w:szCs w:val="44"/>
          <w:lang w:val="en-US"/>
        </w:rPr>
        <w:t xml:space="preserve"> LOCUS Project</w:t>
      </w:r>
    </w:p>
    <w:p w14:paraId="69CBA1CA" w14:textId="60F29C53" w:rsidR="00CF0DE2" w:rsidRDefault="00FE5B02" w:rsidP="00672504">
      <w:pPr>
        <w:shd w:val="clear" w:color="auto" w:fill="FFFFFF"/>
        <w:spacing w:beforeAutospacing="1" w:afterAutospacing="1"/>
        <w:rPr>
          <w:rFonts w:asciiTheme="minorHAnsi" w:eastAsia="Times New Roman" w:hAnsiTheme="minorHAnsi" w:cstheme="minorHAnsi"/>
          <w:b/>
          <w:bCs/>
          <w:color w:val="000000"/>
          <w:lang w:val="nl-BE"/>
        </w:rPr>
      </w:pPr>
      <w:r w:rsidRPr="003E1E92">
        <w:rPr>
          <w:rFonts w:asciiTheme="minorHAnsi" w:eastAsia="Times New Roman" w:hAnsiTheme="minorHAnsi" w:cstheme="minorHAnsi"/>
          <w:b/>
          <w:bCs/>
          <w:color w:val="000000"/>
          <w:lang w:val="nl-BE"/>
        </w:rPr>
        <w:t>Sjoukje Botman, Pieter Cools &amp; Wietse Woensdregt</w:t>
      </w:r>
    </w:p>
    <w:p w14:paraId="66ECBECF" w14:textId="7E1498A0" w:rsidR="00CF0DE2" w:rsidRPr="00D01726" w:rsidRDefault="00CF0DE2" w:rsidP="00672504">
      <w:pPr>
        <w:shd w:val="clear" w:color="auto" w:fill="FFFFFF"/>
        <w:spacing w:beforeAutospacing="1" w:afterAutospacing="1"/>
        <w:rPr>
          <w:rFonts w:asciiTheme="minorHAnsi" w:eastAsia="Times New Roman" w:hAnsiTheme="minorHAnsi" w:cstheme="minorHAnsi"/>
          <w:b/>
          <w:bCs/>
          <w:color w:val="000000"/>
          <w:sz w:val="28"/>
          <w:szCs w:val="28"/>
          <w:lang w:val="en-GB"/>
        </w:rPr>
      </w:pPr>
      <w:r w:rsidRPr="00D01726">
        <w:rPr>
          <w:rFonts w:asciiTheme="minorHAnsi" w:eastAsia="Times New Roman" w:hAnsiTheme="minorHAnsi" w:cstheme="minorHAnsi"/>
          <w:b/>
          <w:bCs/>
          <w:color w:val="000000"/>
          <w:sz w:val="28"/>
          <w:szCs w:val="28"/>
          <w:lang w:val="en-GB"/>
        </w:rPr>
        <w:t>Introduction</w:t>
      </w:r>
    </w:p>
    <w:p w14:paraId="2B12A613" w14:textId="235891A0" w:rsidR="00926699" w:rsidRPr="003E1E92" w:rsidRDefault="00672504" w:rsidP="00E24F25">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US"/>
        </w:rPr>
      </w:pPr>
      <w:r w:rsidRPr="003E1E92">
        <w:rPr>
          <w:rFonts w:asciiTheme="minorHAnsi" w:hAnsiTheme="minorHAnsi" w:cstheme="minorHAnsi"/>
          <w:color w:val="000000"/>
          <w:sz w:val="22"/>
          <w:szCs w:val="22"/>
          <w:bdr w:val="none" w:sz="0" w:space="0" w:color="auto" w:frame="1"/>
          <w:lang w:val="en-US"/>
        </w:rPr>
        <w:t xml:space="preserve">Across Europe, increasing inequality, </w:t>
      </w:r>
      <w:r w:rsidR="00E65511" w:rsidRPr="003E1E92">
        <w:rPr>
          <w:rFonts w:asciiTheme="minorHAnsi" w:hAnsiTheme="minorHAnsi" w:cstheme="minorHAnsi"/>
          <w:color w:val="000000"/>
          <w:sz w:val="22"/>
          <w:szCs w:val="22"/>
          <w:bdr w:val="none" w:sz="0" w:space="0" w:color="auto" w:frame="1"/>
          <w:lang w:val="en-US"/>
        </w:rPr>
        <w:t xml:space="preserve">demographic changes, </w:t>
      </w:r>
      <w:r w:rsidRPr="003E1E92">
        <w:rPr>
          <w:rFonts w:asciiTheme="minorHAnsi" w:hAnsiTheme="minorHAnsi" w:cstheme="minorHAnsi"/>
          <w:color w:val="000000"/>
          <w:sz w:val="22"/>
          <w:szCs w:val="22"/>
          <w:bdr w:val="none" w:sz="0" w:space="0" w:color="auto" w:frame="1"/>
          <w:lang w:val="en-US"/>
        </w:rPr>
        <w:t>polarization, and</w:t>
      </w:r>
      <w:r w:rsidR="00E65511" w:rsidRPr="003E1E92">
        <w:rPr>
          <w:rFonts w:asciiTheme="minorHAnsi" w:hAnsiTheme="minorHAnsi" w:cstheme="minorHAnsi"/>
          <w:color w:val="000000"/>
          <w:sz w:val="22"/>
          <w:szCs w:val="22"/>
          <w:bdr w:val="none" w:sz="0" w:space="0" w:color="auto" w:frame="1"/>
          <w:lang w:val="en-US"/>
        </w:rPr>
        <w:t xml:space="preserve"> socio-economic</w:t>
      </w:r>
      <w:r w:rsidRPr="003E1E92">
        <w:rPr>
          <w:rFonts w:asciiTheme="minorHAnsi" w:hAnsiTheme="minorHAnsi" w:cstheme="minorHAnsi"/>
          <w:color w:val="000000"/>
          <w:sz w:val="22"/>
          <w:szCs w:val="22"/>
          <w:bdr w:val="none" w:sz="0" w:space="0" w:color="auto" w:frame="1"/>
          <w:lang w:val="en-US"/>
        </w:rPr>
        <w:t xml:space="preserve"> uncertainty are reshaping the conditions for living together.</w:t>
      </w:r>
      <w:r w:rsidR="00926699" w:rsidRPr="003E1E92">
        <w:rPr>
          <w:rFonts w:asciiTheme="minorHAnsi" w:hAnsiTheme="minorHAnsi" w:cstheme="minorHAnsi"/>
          <w:color w:val="000000"/>
          <w:sz w:val="22"/>
          <w:szCs w:val="22"/>
          <w:bdr w:val="none" w:sz="0" w:space="0" w:color="auto" w:frame="1"/>
          <w:lang w:val="en-US"/>
        </w:rPr>
        <w:t xml:space="preserve"> This forces social work educators to rethink how they equip students with the necessary professional competencies and research skills to tackle the social challenges of the 21</w:t>
      </w:r>
      <w:r w:rsidR="00926699" w:rsidRPr="003E1E92">
        <w:rPr>
          <w:rFonts w:asciiTheme="minorHAnsi" w:hAnsiTheme="minorHAnsi" w:cstheme="minorHAnsi"/>
          <w:color w:val="000000"/>
          <w:sz w:val="22"/>
          <w:szCs w:val="22"/>
          <w:bdr w:val="none" w:sz="0" w:space="0" w:color="auto" w:frame="1"/>
          <w:vertAlign w:val="superscript"/>
          <w:lang w:val="en-US"/>
        </w:rPr>
        <w:t>st</w:t>
      </w:r>
      <w:r w:rsidR="00926699" w:rsidRPr="003E1E92">
        <w:rPr>
          <w:rFonts w:asciiTheme="minorHAnsi" w:hAnsiTheme="minorHAnsi" w:cstheme="minorHAnsi"/>
          <w:color w:val="000000"/>
          <w:sz w:val="22"/>
          <w:szCs w:val="22"/>
          <w:bdr w:val="none" w:sz="0" w:space="0" w:color="auto" w:frame="1"/>
          <w:lang w:val="en-US"/>
        </w:rPr>
        <w:t xml:space="preserve"> century.</w:t>
      </w:r>
      <w:r w:rsidRPr="003E1E92">
        <w:rPr>
          <w:rFonts w:asciiTheme="minorHAnsi" w:hAnsiTheme="minorHAnsi" w:cstheme="minorHAnsi"/>
          <w:color w:val="000000"/>
          <w:sz w:val="22"/>
          <w:szCs w:val="22"/>
          <w:bdr w:val="none" w:sz="0" w:space="0" w:color="auto" w:frame="1"/>
          <w:lang w:val="en-US"/>
        </w:rPr>
        <w:t xml:space="preserve"> </w:t>
      </w:r>
    </w:p>
    <w:p w14:paraId="201EBBD5" w14:textId="1A38E8C3" w:rsidR="00926699" w:rsidRPr="003E1E92" w:rsidRDefault="006A376B" w:rsidP="00E24F25">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US"/>
        </w:rPr>
      </w:pPr>
      <w:r w:rsidRPr="003E1E92">
        <w:rPr>
          <w:rFonts w:asciiTheme="minorHAnsi" w:hAnsiTheme="minorHAnsi" w:cstheme="minorHAnsi"/>
          <w:color w:val="000000"/>
          <w:sz w:val="22"/>
          <w:szCs w:val="22"/>
          <w:bdr w:val="none" w:sz="0" w:space="0" w:color="auto" w:frame="1"/>
          <w:lang w:val="en-US"/>
        </w:rPr>
        <w:t>Within the Erasmus+ project called</w:t>
      </w:r>
      <w:r w:rsidR="00672504" w:rsidRPr="003E1E92">
        <w:rPr>
          <w:rFonts w:asciiTheme="minorHAnsi" w:hAnsiTheme="minorHAnsi" w:cstheme="minorHAnsi"/>
          <w:color w:val="000000"/>
          <w:sz w:val="22"/>
          <w:szCs w:val="22"/>
          <w:bdr w:val="none" w:sz="0" w:space="0" w:color="auto" w:frame="1"/>
          <w:lang w:val="en-US"/>
        </w:rPr>
        <w:t> LOCUS</w:t>
      </w:r>
      <w:r w:rsidR="002E3E5A" w:rsidRPr="003E1E92">
        <w:rPr>
          <w:rStyle w:val="Allmrkuseviide"/>
          <w:rFonts w:asciiTheme="minorHAnsi" w:hAnsiTheme="minorHAnsi" w:cstheme="minorHAnsi"/>
          <w:color w:val="000000"/>
          <w:sz w:val="22"/>
          <w:szCs w:val="22"/>
          <w:bdr w:val="none" w:sz="0" w:space="0" w:color="auto" w:frame="1"/>
          <w:lang w:val="en-US"/>
        </w:rPr>
        <w:footnoteReference w:id="1"/>
      </w:r>
      <w:r w:rsidRPr="003E1E92">
        <w:rPr>
          <w:rFonts w:asciiTheme="minorHAnsi" w:hAnsiTheme="minorHAnsi" w:cstheme="minorHAnsi"/>
          <w:b/>
          <w:bCs/>
          <w:color w:val="000000"/>
          <w:sz w:val="22"/>
          <w:szCs w:val="22"/>
          <w:bdr w:val="none" w:sz="0" w:space="0" w:color="auto" w:frame="1"/>
          <w:lang w:val="en-US"/>
        </w:rPr>
        <w:t xml:space="preserve"> </w:t>
      </w:r>
      <w:r w:rsidRPr="003E1E92">
        <w:rPr>
          <w:rFonts w:asciiTheme="minorHAnsi" w:hAnsiTheme="minorHAnsi" w:cstheme="minorHAnsi"/>
          <w:color w:val="000000"/>
          <w:sz w:val="22"/>
          <w:szCs w:val="22"/>
          <w:bdr w:val="none" w:sz="0" w:space="0" w:color="auto" w:frame="1"/>
          <w:lang w:val="en-US"/>
        </w:rPr>
        <w:t>students</w:t>
      </w:r>
      <w:r w:rsidR="00702B17" w:rsidRPr="003E1E92">
        <w:rPr>
          <w:rFonts w:asciiTheme="minorHAnsi" w:hAnsiTheme="minorHAnsi" w:cstheme="minorHAnsi"/>
          <w:color w:val="000000"/>
          <w:sz w:val="22"/>
          <w:szCs w:val="22"/>
          <w:bdr w:val="none" w:sz="0" w:space="0" w:color="auto" w:frame="1"/>
          <w:lang w:val="en-US"/>
        </w:rPr>
        <w:t xml:space="preserve"> </w:t>
      </w:r>
      <w:r w:rsidRPr="003E1E92">
        <w:rPr>
          <w:rFonts w:asciiTheme="minorHAnsi" w:hAnsiTheme="minorHAnsi" w:cstheme="minorHAnsi"/>
          <w:color w:val="000000"/>
          <w:sz w:val="22"/>
          <w:szCs w:val="22"/>
          <w:bdr w:val="none" w:sz="0" w:space="0" w:color="auto" w:frame="1"/>
          <w:lang w:val="en-US"/>
        </w:rPr>
        <w:t xml:space="preserve">investigate </w:t>
      </w:r>
      <w:r w:rsidR="00926699" w:rsidRPr="003E1E92">
        <w:rPr>
          <w:rFonts w:asciiTheme="minorHAnsi" w:hAnsiTheme="minorHAnsi" w:cstheme="minorHAnsi"/>
          <w:color w:val="000000"/>
          <w:sz w:val="22"/>
          <w:szCs w:val="22"/>
          <w:bdr w:val="none" w:sz="0" w:space="0" w:color="auto" w:frame="1"/>
          <w:lang w:val="en-US"/>
        </w:rPr>
        <w:t>needs and experiences of residents</w:t>
      </w:r>
      <w:r w:rsidRPr="003E1E92">
        <w:rPr>
          <w:rFonts w:asciiTheme="minorHAnsi" w:hAnsiTheme="minorHAnsi" w:cstheme="minorHAnsi"/>
          <w:color w:val="000000"/>
          <w:sz w:val="22"/>
          <w:szCs w:val="22"/>
          <w:bdr w:val="none" w:sz="0" w:space="0" w:color="auto" w:frame="1"/>
          <w:lang w:val="en-US"/>
        </w:rPr>
        <w:t xml:space="preserve"> </w:t>
      </w:r>
      <w:r w:rsidR="00702B17" w:rsidRPr="003E1E92">
        <w:rPr>
          <w:rFonts w:asciiTheme="minorHAnsi" w:hAnsiTheme="minorHAnsi" w:cstheme="minorHAnsi"/>
          <w:color w:val="000000"/>
          <w:sz w:val="22"/>
          <w:szCs w:val="22"/>
          <w:bdr w:val="none" w:sz="0" w:space="0" w:color="auto" w:frame="1"/>
          <w:lang w:val="en-US"/>
        </w:rPr>
        <w:t xml:space="preserve">in </w:t>
      </w:r>
      <w:r w:rsidR="00926699" w:rsidRPr="003E1E92">
        <w:rPr>
          <w:rFonts w:asciiTheme="minorHAnsi" w:hAnsiTheme="minorHAnsi" w:cstheme="minorHAnsi"/>
          <w:color w:val="000000"/>
          <w:sz w:val="22"/>
          <w:szCs w:val="22"/>
          <w:bdr w:val="none" w:sz="0" w:space="0" w:color="auto" w:frame="1"/>
          <w:lang w:val="en-US"/>
        </w:rPr>
        <w:t>diverse and</w:t>
      </w:r>
      <w:r w:rsidRPr="003E1E92">
        <w:rPr>
          <w:rFonts w:asciiTheme="minorHAnsi" w:hAnsiTheme="minorHAnsi" w:cstheme="minorHAnsi"/>
          <w:color w:val="000000"/>
          <w:sz w:val="22"/>
          <w:szCs w:val="22"/>
          <w:bdr w:val="none" w:sz="0" w:space="0" w:color="auto" w:frame="1"/>
          <w:lang w:val="en-US"/>
        </w:rPr>
        <w:t xml:space="preserve"> stigmatized urban neighborhoods</w:t>
      </w:r>
      <w:r w:rsidR="00926699" w:rsidRPr="003E1E92">
        <w:rPr>
          <w:rFonts w:asciiTheme="minorHAnsi" w:hAnsiTheme="minorHAnsi" w:cstheme="minorHAnsi"/>
          <w:color w:val="000000"/>
          <w:sz w:val="22"/>
          <w:szCs w:val="22"/>
          <w:bdr w:val="none" w:sz="0" w:space="0" w:color="auto" w:frame="1"/>
          <w:lang w:val="en-US"/>
        </w:rPr>
        <w:t>. At the beginning of each project year, local social workers and lecturers decide</w:t>
      </w:r>
      <w:r w:rsidR="00A96580" w:rsidRPr="003E1E92">
        <w:rPr>
          <w:rFonts w:asciiTheme="minorHAnsi" w:hAnsiTheme="minorHAnsi" w:cstheme="minorHAnsi"/>
          <w:color w:val="000000"/>
          <w:sz w:val="22"/>
          <w:szCs w:val="22"/>
          <w:bdr w:val="none" w:sz="0" w:space="0" w:color="auto" w:frame="1"/>
          <w:lang w:val="en-US"/>
        </w:rPr>
        <w:t>d</w:t>
      </w:r>
      <w:r w:rsidR="00926699" w:rsidRPr="003E1E92">
        <w:rPr>
          <w:rFonts w:asciiTheme="minorHAnsi" w:hAnsiTheme="minorHAnsi" w:cstheme="minorHAnsi"/>
          <w:color w:val="000000"/>
          <w:sz w:val="22"/>
          <w:szCs w:val="22"/>
          <w:bdr w:val="none" w:sz="0" w:space="0" w:color="auto" w:frame="1"/>
          <w:lang w:val="en-US"/>
        </w:rPr>
        <w:t xml:space="preserve"> on the research questions and methods. At the end of the assignment students discuss</w:t>
      </w:r>
      <w:r w:rsidR="00A96580" w:rsidRPr="003E1E92">
        <w:rPr>
          <w:rFonts w:asciiTheme="minorHAnsi" w:hAnsiTheme="minorHAnsi" w:cstheme="minorHAnsi"/>
          <w:color w:val="000000"/>
          <w:sz w:val="22"/>
          <w:szCs w:val="22"/>
          <w:bdr w:val="none" w:sz="0" w:space="0" w:color="auto" w:frame="1"/>
          <w:lang w:val="en-US"/>
        </w:rPr>
        <w:t>ed</w:t>
      </w:r>
      <w:r w:rsidR="00926699" w:rsidRPr="003E1E92">
        <w:rPr>
          <w:rFonts w:asciiTheme="minorHAnsi" w:hAnsiTheme="minorHAnsi" w:cstheme="minorHAnsi"/>
          <w:color w:val="000000"/>
          <w:sz w:val="22"/>
          <w:szCs w:val="22"/>
          <w:bdr w:val="none" w:sz="0" w:space="0" w:color="auto" w:frame="1"/>
          <w:lang w:val="en-US"/>
        </w:rPr>
        <w:t xml:space="preserve"> their findings with residents and professionals during community meetings. Doing so we introduce students to doing research in a real-life setting, while making their research relevant and accessible for local professionals and residents.</w:t>
      </w:r>
      <w:r w:rsidR="00931A0E" w:rsidRPr="003E1E92">
        <w:rPr>
          <w:rFonts w:asciiTheme="minorHAnsi" w:hAnsiTheme="minorHAnsi" w:cstheme="minorHAnsi"/>
          <w:color w:val="000000"/>
          <w:sz w:val="22"/>
          <w:szCs w:val="22"/>
          <w:bdr w:val="none" w:sz="0" w:space="0" w:color="auto" w:frame="1"/>
          <w:lang w:val="en-US"/>
        </w:rPr>
        <w:t xml:space="preserve"> </w:t>
      </w:r>
    </w:p>
    <w:p w14:paraId="1E8D2408" w14:textId="0250C603" w:rsidR="00672504" w:rsidRPr="003E1E92" w:rsidRDefault="00931A0E" w:rsidP="004B7DFF">
      <w:pPr>
        <w:pStyle w:val="my-2"/>
        <w:jc w:val="both"/>
        <w:rPr>
          <w:rFonts w:asciiTheme="minorHAnsi" w:hAnsiTheme="minorHAnsi" w:cstheme="minorHAnsi"/>
          <w:color w:val="242424"/>
          <w:sz w:val="22"/>
          <w:szCs w:val="22"/>
          <w:lang w:val="en-US"/>
        </w:rPr>
      </w:pPr>
      <w:r w:rsidRPr="003E1E92">
        <w:rPr>
          <w:rFonts w:asciiTheme="minorHAnsi" w:hAnsiTheme="minorHAnsi" w:cstheme="minorHAnsi"/>
          <w:color w:val="000000"/>
          <w:sz w:val="22"/>
          <w:szCs w:val="22"/>
          <w:bdr w:val="none" w:sz="0" w:space="0" w:color="auto" w:frame="1"/>
          <w:lang w:val="en-US"/>
        </w:rPr>
        <w:t>Over the years</w:t>
      </w:r>
      <w:r w:rsidR="00926699" w:rsidRPr="003E1E92">
        <w:rPr>
          <w:rFonts w:asciiTheme="minorHAnsi" w:hAnsiTheme="minorHAnsi" w:cstheme="minorHAnsi"/>
          <w:color w:val="000000"/>
          <w:sz w:val="22"/>
          <w:szCs w:val="22"/>
          <w:bdr w:val="none" w:sz="0" w:space="0" w:color="auto" w:frame="1"/>
          <w:lang w:val="en-US"/>
        </w:rPr>
        <w:t xml:space="preserve"> </w:t>
      </w:r>
      <w:r w:rsidRPr="003E1E92">
        <w:rPr>
          <w:rFonts w:asciiTheme="minorHAnsi" w:hAnsiTheme="minorHAnsi" w:cstheme="minorHAnsi"/>
          <w:color w:val="000000"/>
          <w:sz w:val="22"/>
          <w:szCs w:val="22"/>
          <w:bdr w:val="none" w:sz="0" w:space="0" w:color="auto" w:frame="1"/>
          <w:lang w:val="en-US"/>
        </w:rPr>
        <w:t>the project became increasingly focused on exploring</w:t>
      </w:r>
      <w:r w:rsidR="00672504" w:rsidRPr="003E1E92">
        <w:rPr>
          <w:rFonts w:asciiTheme="minorHAnsi" w:hAnsiTheme="minorHAnsi" w:cstheme="minorHAnsi"/>
          <w:b/>
          <w:bCs/>
          <w:color w:val="000000"/>
          <w:sz w:val="22"/>
          <w:szCs w:val="22"/>
          <w:bdr w:val="none" w:sz="0" w:space="0" w:color="auto" w:frame="1"/>
          <w:lang w:val="en-US"/>
        </w:rPr>
        <w:t xml:space="preserve"> </w:t>
      </w:r>
      <w:r w:rsidRPr="003E1E92">
        <w:rPr>
          <w:rFonts w:asciiTheme="minorHAnsi" w:hAnsiTheme="minorHAnsi" w:cstheme="minorHAnsi"/>
          <w:color w:val="000000"/>
          <w:sz w:val="22"/>
          <w:szCs w:val="22"/>
          <w:bdr w:val="none" w:sz="0" w:space="0" w:color="auto" w:frame="1"/>
          <w:lang w:val="en-US"/>
        </w:rPr>
        <w:t xml:space="preserve">feelings of </w:t>
      </w:r>
      <w:r w:rsidR="00672504" w:rsidRPr="003E1E92">
        <w:rPr>
          <w:rFonts w:asciiTheme="minorHAnsi" w:hAnsiTheme="minorHAnsi" w:cstheme="minorHAnsi"/>
          <w:color w:val="000000"/>
          <w:sz w:val="22"/>
          <w:szCs w:val="22"/>
          <w:bdr w:val="none" w:sz="0" w:space="0" w:color="auto" w:frame="1"/>
          <w:lang w:val="en-US"/>
        </w:rPr>
        <w:t>belonging</w:t>
      </w:r>
      <w:r w:rsidRPr="003E1E92">
        <w:rPr>
          <w:rFonts w:asciiTheme="minorHAnsi" w:hAnsiTheme="minorHAnsi" w:cstheme="minorHAnsi"/>
          <w:color w:val="000000"/>
          <w:sz w:val="22"/>
          <w:szCs w:val="22"/>
          <w:bdr w:val="none" w:sz="0" w:space="0" w:color="auto" w:frame="1"/>
          <w:lang w:val="en-US"/>
        </w:rPr>
        <w:t xml:space="preserve"> and expressions of solidarity</w:t>
      </w:r>
      <w:r w:rsidR="00672504" w:rsidRPr="003E1E92">
        <w:rPr>
          <w:rFonts w:asciiTheme="minorHAnsi" w:hAnsiTheme="minorHAnsi" w:cstheme="minorHAnsi"/>
          <w:color w:val="000000"/>
          <w:sz w:val="22"/>
          <w:szCs w:val="22"/>
          <w:bdr w:val="none" w:sz="0" w:space="0" w:color="auto" w:frame="1"/>
          <w:lang w:val="en-US"/>
        </w:rPr>
        <w:t xml:space="preserve"> as situated, place-based practice</w:t>
      </w:r>
      <w:r w:rsidRPr="003E1E92">
        <w:rPr>
          <w:rFonts w:asciiTheme="minorHAnsi" w:hAnsiTheme="minorHAnsi" w:cstheme="minorHAnsi"/>
          <w:color w:val="000000"/>
          <w:sz w:val="22"/>
          <w:szCs w:val="22"/>
          <w:bdr w:val="none" w:sz="0" w:space="0" w:color="auto" w:frame="1"/>
          <w:lang w:val="en-US"/>
        </w:rPr>
        <w:t xml:space="preserve">s, aiming to grasp </w:t>
      </w:r>
      <w:r w:rsidR="00672504" w:rsidRPr="003E1E92">
        <w:rPr>
          <w:rFonts w:asciiTheme="minorHAnsi" w:hAnsiTheme="minorHAnsi" w:cstheme="minorHAnsi"/>
          <w:color w:val="000000"/>
          <w:sz w:val="22"/>
          <w:szCs w:val="22"/>
          <w:bdr w:val="none" w:sz="0" w:space="0" w:color="auto" w:frame="1"/>
          <w:lang w:val="en-US"/>
        </w:rPr>
        <w:t xml:space="preserve">how residents negotiate inclusion and recognition through local infrastructures and everyday interactions. </w:t>
      </w:r>
      <w:r w:rsidR="00747303" w:rsidRPr="003E1E92">
        <w:rPr>
          <w:rFonts w:asciiTheme="minorHAnsi" w:hAnsiTheme="minorHAnsi" w:cstheme="minorHAnsi"/>
          <w:color w:val="000000"/>
          <w:sz w:val="22"/>
          <w:szCs w:val="22"/>
          <w:bdr w:val="none" w:sz="0" w:space="0" w:color="auto" w:frame="1"/>
          <w:lang w:val="en-US"/>
        </w:rPr>
        <w:t>Drawing on our experiences during the LOCUS project, t</w:t>
      </w:r>
      <w:r w:rsidR="00672504" w:rsidRPr="003E1E92">
        <w:rPr>
          <w:rFonts w:asciiTheme="minorHAnsi" w:hAnsiTheme="minorHAnsi" w:cstheme="minorHAnsi"/>
          <w:color w:val="000000"/>
          <w:sz w:val="22"/>
          <w:szCs w:val="22"/>
          <w:bdr w:val="none" w:sz="0" w:space="0" w:color="auto" w:frame="1"/>
          <w:lang w:val="en-US"/>
        </w:rPr>
        <w:t xml:space="preserve">his paper </w:t>
      </w:r>
      <w:r w:rsidR="00A276C5" w:rsidRPr="003E1E92">
        <w:rPr>
          <w:rFonts w:asciiTheme="minorHAnsi" w:hAnsiTheme="minorHAnsi" w:cstheme="minorHAnsi"/>
          <w:color w:val="000000"/>
          <w:sz w:val="22"/>
          <w:szCs w:val="22"/>
          <w:bdr w:val="none" w:sz="0" w:space="0" w:color="auto" w:frame="1"/>
          <w:lang w:val="en-US"/>
        </w:rPr>
        <w:t xml:space="preserve">connects </w:t>
      </w:r>
      <w:r w:rsidR="00A32B5B" w:rsidRPr="003E1E92">
        <w:rPr>
          <w:rFonts w:asciiTheme="minorHAnsi" w:hAnsiTheme="minorHAnsi" w:cstheme="minorHAnsi"/>
          <w:color w:val="000000"/>
          <w:sz w:val="22"/>
          <w:szCs w:val="22"/>
          <w:bdr w:val="none" w:sz="0" w:space="0" w:color="auto" w:frame="1"/>
          <w:lang w:val="en-US"/>
        </w:rPr>
        <w:t>‘sense of belong</w:t>
      </w:r>
      <w:r w:rsidR="004B7DFF" w:rsidRPr="003E1E92">
        <w:rPr>
          <w:rFonts w:asciiTheme="minorHAnsi" w:hAnsiTheme="minorHAnsi" w:cstheme="minorHAnsi"/>
          <w:color w:val="000000"/>
          <w:sz w:val="22"/>
          <w:szCs w:val="22"/>
          <w:bdr w:val="none" w:sz="0" w:space="0" w:color="auto" w:frame="1"/>
          <w:lang w:val="en-US"/>
        </w:rPr>
        <w:t>ing</w:t>
      </w:r>
      <w:r w:rsidR="00A32B5B" w:rsidRPr="003E1E92">
        <w:rPr>
          <w:rFonts w:asciiTheme="minorHAnsi" w:hAnsiTheme="minorHAnsi" w:cstheme="minorHAnsi"/>
          <w:color w:val="000000"/>
          <w:sz w:val="22"/>
          <w:szCs w:val="22"/>
          <w:bdr w:val="none" w:sz="0" w:space="0" w:color="auto" w:frame="1"/>
          <w:lang w:val="en-US"/>
        </w:rPr>
        <w:t>’ and ‘</w:t>
      </w:r>
      <w:r w:rsidR="00445D28" w:rsidRPr="003E1E92">
        <w:rPr>
          <w:rFonts w:asciiTheme="minorHAnsi" w:hAnsiTheme="minorHAnsi" w:cstheme="minorHAnsi"/>
          <w:color w:val="000000"/>
          <w:sz w:val="22"/>
          <w:szCs w:val="22"/>
          <w:bdr w:val="none" w:sz="0" w:space="0" w:color="auto" w:frame="1"/>
          <w:lang w:val="en-US"/>
        </w:rPr>
        <w:t>solidarity practices’ at the neighborhood level</w:t>
      </w:r>
      <w:r w:rsidR="009D270B" w:rsidRPr="003E1E92">
        <w:rPr>
          <w:rFonts w:asciiTheme="minorHAnsi" w:hAnsiTheme="minorHAnsi" w:cstheme="minorHAnsi"/>
          <w:b/>
          <w:bCs/>
          <w:color w:val="000000"/>
          <w:sz w:val="22"/>
          <w:szCs w:val="22"/>
          <w:bdr w:val="none" w:sz="0" w:space="0" w:color="auto" w:frame="1"/>
          <w:lang w:val="en-US"/>
        </w:rPr>
        <w:t xml:space="preserve"> </w:t>
      </w:r>
      <w:r w:rsidR="009D270B" w:rsidRPr="003E1E92">
        <w:rPr>
          <w:rFonts w:asciiTheme="minorHAnsi" w:hAnsiTheme="minorHAnsi" w:cstheme="minorHAnsi"/>
          <w:color w:val="000000"/>
          <w:sz w:val="22"/>
          <w:szCs w:val="22"/>
          <w:bdr w:val="none" w:sz="0" w:space="0" w:color="auto" w:frame="1"/>
          <w:lang w:val="en-US"/>
        </w:rPr>
        <w:t xml:space="preserve">as crucial drivers for </w:t>
      </w:r>
      <w:r w:rsidR="00960ED0" w:rsidRPr="003E1E92">
        <w:rPr>
          <w:rFonts w:asciiTheme="minorHAnsi" w:hAnsiTheme="minorHAnsi" w:cstheme="minorHAnsi"/>
          <w:color w:val="000000"/>
          <w:sz w:val="22"/>
          <w:szCs w:val="22"/>
          <w:bdr w:val="none" w:sz="0" w:space="0" w:color="auto" w:frame="1"/>
          <w:lang w:val="en-US"/>
        </w:rPr>
        <w:t>the practical realization of social rights</w:t>
      </w:r>
      <w:r w:rsidR="00445D28" w:rsidRPr="003E1E92">
        <w:rPr>
          <w:rFonts w:asciiTheme="minorHAnsi" w:hAnsiTheme="minorHAnsi" w:cstheme="minorHAnsi"/>
          <w:color w:val="000000"/>
          <w:sz w:val="22"/>
          <w:szCs w:val="22"/>
          <w:bdr w:val="none" w:sz="0" w:space="0" w:color="auto" w:frame="1"/>
          <w:lang w:val="en-US"/>
        </w:rPr>
        <w:t xml:space="preserve"> from below</w:t>
      </w:r>
      <w:r w:rsidR="00960ED0" w:rsidRPr="003E1E92">
        <w:rPr>
          <w:rFonts w:asciiTheme="minorHAnsi" w:hAnsiTheme="minorHAnsi" w:cstheme="minorHAnsi"/>
          <w:color w:val="000000"/>
          <w:sz w:val="22"/>
          <w:szCs w:val="22"/>
          <w:bdr w:val="none" w:sz="0" w:space="0" w:color="auto" w:frame="1"/>
          <w:lang w:val="en-US"/>
        </w:rPr>
        <w:t xml:space="preserve"> in changing societies</w:t>
      </w:r>
      <w:r w:rsidR="004B7DFF" w:rsidRPr="003E1E92">
        <w:rPr>
          <w:rFonts w:asciiTheme="minorHAnsi" w:hAnsiTheme="minorHAnsi" w:cstheme="minorHAnsi"/>
          <w:color w:val="000000"/>
          <w:sz w:val="22"/>
          <w:szCs w:val="22"/>
          <w:bdr w:val="none" w:sz="0" w:space="0" w:color="auto" w:frame="1"/>
          <w:lang w:val="en-US"/>
        </w:rPr>
        <w:t>.</w:t>
      </w:r>
      <w:r w:rsidR="004B7DFF" w:rsidRPr="003E1E92">
        <w:rPr>
          <w:rFonts w:asciiTheme="minorHAnsi" w:eastAsia="Times New Roman" w:hAnsiTheme="minorHAnsi" w:cstheme="minorHAnsi"/>
          <w:sz w:val="22"/>
          <w:szCs w:val="22"/>
          <w:lang w:val="en-US"/>
        </w:rPr>
        <w:t xml:space="preserve"> In this sense, belonging can be understood as the </w:t>
      </w:r>
      <w:r w:rsidR="004B7DFF" w:rsidRPr="003E1E92">
        <w:rPr>
          <w:rStyle w:val="Rhutus"/>
          <w:rFonts w:asciiTheme="minorHAnsi" w:eastAsia="Times New Roman" w:hAnsiTheme="minorHAnsi" w:cstheme="minorHAnsi"/>
          <w:sz w:val="22"/>
          <w:szCs w:val="22"/>
          <w:lang w:val="en-US"/>
        </w:rPr>
        <w:t>lived expression of solidarity and social rights</w:t>
      </w:r>
      <w:r w:rsidR="004B7DFF" w:rsidRPr="003E1E92">
        <w:rPr>
          <w:rFonts w:asciiTheme="minorHAnsi" w:eastAsia="Times New Roman" w:hAnsiTheme="minorHAnsi" w:cstheme="minorHAnsi"/>
          <w:sz w:val="22"/>
          <w:szCs w:val="22"/>
          <w:lang w:val="en-US"/>
        </w:rPr>
        <w:t xml:space="preserve">. When people feel that they matter, their voices are heard, and they can shape their surroundings, solidarity has taken root. </w:t>
      </w:r>
    </w:p>
    <w:p w14:paraId="27AC0061" w14:textId="1A1B320A" w:rsidR="00672504" w:rsidRPr="003E1E92" w:rsidRDefault="00747303" w:rsidP="00383EE2">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US"/>
        </w:rPr>
      </w:pPr>
      <w:r w:rsidRPr="003E1E92">
        <w:rPr>
          <w:rFonts w:asciiTheme="minorHAnsi" w:hAnsiTheme="minorHAnsi" w:cstheme="minorHAnsi"/>
          <w:color w:val="000000"/>
          <w:sz w:val="22"/>
          <w:szCs w:val="22"/>
          <w:bdr w:val="none" w:sz="0" w:space="0" w:color="auto" w:frame="1"/>
          <w:lang w:val="en-US"/>
        </w:rPr>
        <w:t xml:space="preserve">In this paper we will develop two main arguments. First, social work practice and research have a role in identifying, fostering feelings of belonging and practices of solidarity in the here and now of diverse urban neighborhoods. Secondly, involving social work students in collaborative community research (Van </w:t>
      </w:r>
      <w:proofErr w:type="spellStart"/>
      <w:r w:rsidRPr="003E1E92">
        <w:rPr>
          <w:rFonts w:asciiTheme="minorHAnsi" w:hAnsiTheme="minorHAnsi" w:cstheme="minorHAnsi"/>
          <w:color w:val="000000"/>
          <w:sz w:val="22"/>
          <w:szCs w:val="22"/>
          <w:bdr w:val="none" w:sz="0" w:space="0" w:color="auto" w:frame="1"/>
          <w:lang w:val="en-US"/>
        </w:rPr>
        <w:t>Eewijk</w:t>
      </w:r>
      <w:proofErr w:type="spellEnd"/>
      <w:r w:rsidRPr="003E1E92">
        <w:rPr>
          <w:rFonts w:asciiTheme="minorHAnsi" w:hAnsiTheme="minorHAnsi" w:cstheme="minorHAnsi"/>
          <w:color w:val="000000"/>
          <w:sz w:val="22"/>
          <w:szCs w:val="22"/>
          <w:bdr w:val="none" w:sz="0" w:space="0" w:color="auto" w:frame="1"/>
          <w:lang w:val="en-US"/>
        </w:rPr>
        <w:t>, 2011) provides a unique opportunity to stimulate an inquisitive attitude and crucial professional competencies through contact with residents and work field partners.</w:t>
      </w:r>
    </w:p>
    <w:p w14:paraId="0C9748EE" w14:textId="4CB4441E" w:rsidR="00672504" w:rsidRPr="003E1E92" w:rsidRDefault="00672504" w:rsidP="00672504">
      <w:pPr>
        <w:shd w:val="clear" w:color="auto" w:fill="FFFFFF"/>
        <w:spacing w:beforeAutospacing="1" w:afterAutospacing="1"/>
        <w:outlineLvl w:val="1"/>
        <w:rPr>
          <w:rFonts w:asciiTheme="minorHAnsi" w:eastAsia="Times New Roman" w:hAnsiTheme="minorHAnsi" w:cstheme="minorHAnsi"/>
          <w:b/>
          <w:bCs/>
          <w:color w:val="000000"/>
          <w:sz w:val="28"/>
          <w:szCs w:val="28"/>
          <w:lang w:val="en-US"/>
        </w:rPr>
      </w:pPr>
      <w:r w:rsidRPr="003E1E92">
        <w:rPr>
          <w:rFonts w:asciiTheme="minorHAnsi" w:eastAsia="Times New Roman" w:hAnsiTheme="minorHAnsi" w:cstheme="minorHAnsi"/>
          <w:b/>
          <w:bCs/>
          <w:color w:val="000000"/>
          <w:sz w:val="28"/>
          <w:szCs w:val="28"/>
          <w:lang w:val="en-US"/>
        </w:rPr>
        <w:t>Rethinking </w:t>
      </w:r>
      <w:r w:rsidRPr="003E1E92">
        <w:rPr>
          <w:rFonts w:asciiTheme="minorHAnsi" w:eastAsia="Times New Roman" w:hAnsiTheme="minorHAnsi" w:cstheme="minorHAnsi"/>
          <w:b/>
          <w:bCs/>
          <w:color w:val="000000"/>
          <w:sz w:val="28"/>
          <w:szCs w:val="28"/>
          <w:bdr w:val="none" w:sz="0" w:space="0" w:color="auto" w:frame="1"/>
          <w:lang w:val="en-US"/>
        </w:rPr>
        <w:t>Solidarity</w:t>
      </w:r>
      <w:r w:rsidRPr="003E1E92">
        <w:rPr>
          <w:rFonts w:asciiTheme="minorHAnsi" w:eastAsia="Times New Roman" w:hAnsiTheme="minorHAnsi" w:cstheme="minorHAnsi"/>
          <w:b/>
          <w:bCs/>
          <w:color w:val="000000"/>
          <w:sz w:val="28"/>
          <w:szCs w:val="28"/>
          <w:lang w:val="en-US"/>
        </w:rPr>
        <w:t> in Diversity</w:t>
      </w:r>
    </w:p>
    <w:p w14:paraId="656C3F1C" w14:textId="3CA601B4" w:rsidR="00F072BF" w:rsidRPr="00317088" w:rsidRDefault="00B72B2C" w:rsidP="00F072BF">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US"/>
        </w:rPr>
      </w:pPr>
      <w:r w:rsidRPr="00317088">
        <w:rPr>
          <w:rFonts w:asciiTheme="minorHAnsi" w:hAnsiTheme="minorHAnsi" w:cstheme="minorHAnsi"/>
          <w:color w:val="000000"/>
          <w:sz w:val="22"/>
          <w:szCs w:val="22"/>
          <w:bdr w:val="none" w:sz="0" w:space="0" w:color="auto" w:frame="1"/>
          <w:lang w:val="en-US"/>
        </w:rPr>
        <w:t>In his influential book ‘</w:t>
      </w:r>
      <w:r w:rsidRPr="00317088">
        <w:rPr>
          <w:rFonts w:asciiTheme="minorHAnsi" w:hAnsiTheme="minorHAnsi" w:cstheme="minorHAnsi"/>
          <w:i/>
          <w:iCs/>
          <w:color w:val="000000"/>
          <w:sz w:val="22"/>
          <w:szCs w:val="22"/>
          <w:bdr w:val="none" w:sz="0" w:space="0" w:color="auto" w:frame="1"/>
          <w:lang w:val="en-US"/>
        </w:rPr>
        <w:t>Solidarity in Europe: The History of an Idea’</w:t>
      </w:r>
      <w:r w:rsidR="00F072BF" w:rsidRPr="00317088">
        <w:rPr>
          <w:rFonts w:asciiTheme="minorHAnsi" w:hAnsiTheme="minorHAnsi" w:cstheme="minorHAnsi"/>
          <w:i/>
          <w:iCs/>
          <w:color w:val="000000"/>
          <w:sz w:val="22"/>
          <w:szCs w:val="22"/>
          <w:bdr w:val="none" w:sz="0" w:space="0" w:color="auto" w:frame="1"/>
          <w:lang w:val="en-US"/>
        </w:rPr>
        <w:t xml:space="preserve"> </w:t>
      </w:r>
      <w:r w:rsidRPr="00317088">
        <w:rPr>
          <w:rFonts w:asciiTheme="minorHAnsi" w:hAnsiTheme="minorHAnsi" w:cstheme="minorHAnsi"/>
          <w:color w:val="000000"/>
          <w:sz w:val="22"/>
          <w:szCs w:val="22"/>
          <w:bdr w:val="none" w:sz="0" w:space="0" w:color="auto" w:frame="1"/>
          <w:lang w:val="en-US"/>
        </w:rPr>
        <w:t>Stjern</w:t>
      </w:r>
      <w:r w:rsidR="00F072BF" w:rsidRPr="00317088">
        <w:rPr>
          <w:rFonts w:asciiTheme="minorHAnsi" w:hAnsiTheme="minorHAnsi" w:cstheme="minorHAnsi"/>
          <w:color w:val="000000"/>
          <w:sz w:val="22"/>
          <w:szCs w:val="22"/>
          <w:bdr w:val="none" w:sz="0" w:space="0" w:color="auto" w:frame="1"/>
          <w:lang w:val="en-GB"/>
        </w:rPr>
        <w:t>ø</w:t>
      </w:r>
      <w:r w:rsidRPr="00317088">
        <w:rPr>
          <w:rFonts w:asciiTheme="minorHAnsi" w:hAnsiTheme="minorHAnsi" w:cstheme="minorHAnsi"/>
          <w:color w:val="000000"/>
          <w:sz w:val="22"/>
          <w:szCs w:val="22"/>
          <w:bdr w:val="none" w:sz="0" w:space="0" w:color="auto" w:frame="1"/>
          <w:lang w:val="en-US"/>
        </w:rPr>
        <w:t xml:space="preserve"> (2004: 25) defines solidarity as “the sharing and redistribution of resources based on a sense of shared destiny and loyalty”. </w:t>
      </w:r>
      <w:r w:rsidR="00F072BF" w:rsidRPr="00317088">
        <w:rPr>
          <w:rFonts w:asciiTheme="minorHAnsi" w:hAnsiTheme="minorHAnsi" w:cstheme="minorHAnsi"/>
          <w:color w:val="000000"/>
          <w:sz w:val="22"/>
          <w:szCs w:val="22"/>
          <w:bdr w:val="none" w:sz="0" w:space="0" w:color="auto" w:frame="1"/>
          <w:lang w:val="en-US"/>
        </w:rPr>
        <w:t>As such,</w:t>
      </w:r>
      <w:r w:rsidRPr="00317088">
        <w:rPr>
          <w:rFonts w:asciiTheme="minorHAnsi" w:hAnsiTheme="minorHAnsi" w:cstheme="minorHAnsi"/>
          <w:color w:val="000000"/>
          <w:sz w:val="22"/>
          <w:szCs w:val="22"/>
          <w:bdr w:val="none" w:sz="0" w:space="0" w:color="auto" w:frame="1"/>
          <w:lang w:val="en-US"/>
        </w:rPr>
        <w:t xml:space="preserve"> practices of solidarity are intrinsically linked to </w:t>
      </w:r>
      <w:r w:rsidR="00F072BF" w:rsidRPr="00317088">
        <w:rPr>
          <w:rFonts w:asciiTheme="minorHAnsi" w:hAnsiTheme="minorHAnsi" w:cstheme="minorHAnsi"/>
          <w:color w:val="000000"/>
          <w:sz w:val="22"/>
          <w:szCs w:val="22"/>
          <w:bdr w:val="none" w:sz="0" w:space="0" w:color="auto" w:frame="1"/>
          <w:lang w:val="en-US"/>
        </w:rPr>
        <w:t xml:space="preserve">experiences of shared identity. Modern history shows that: </w:t>
      </w:r>
    </w:p>
    <w:p w14:paraId="077B9E4A" w14:textId="1092A9D6" w:rsidR="00B72B2C" w:rsidRPr="00317088" w:rsidRDefault="00F072BF" w:rsidP="00F072BF">
      <w:pPr>
        <w:shd w:val="clear" w:color="auto" w:fill="FFFFFF"/>
        <w:spacing w:beforeAutospacing="1" w:afterAutospacing="1"/>
        <w:ind w:left="708"/>
        <w:jc w:val="both"/>
        <w:rPr>
          <w:rFonts w:asciiTheme="minorHAnsi" w:hAnsiTheme="minorHAnsi" w:cstheme="minorHAnsi"/>
          <w:color w:val="000000"/>
          <w:sz w:val="22"/>
          <w:szCs w:val="22"/>
          <w:bdr w:val="none" w:sz="0" w:space="0" w:color="auto" w:frame="1"/>
          <w:lang w:val="en-GB"/>
        </w:rPr>
      </w:pPr>
      <w:r w:rsidRPr="00317088">
        <w:rPr>
          <w:rFonts w:asciiTheme="minorHAnsi" w:hAnsiTheme="minorHAnsi" w:cstheme="minorHAnsi"/>
          <w:color w:val="000000"/>
          <w:sz w:val="22"/>
          <w:szCs w:val="22"/>
          <w:bdr w:val="none" w:sz="0" w:space="0" w:color="auto" w:frame="1"/>
          <w:lang w:val="en-US"/>
        </w:rPr>
        <w:t>“identity and solidarity have most often grown out of a common feeling of belonging to group, class or nation, through historical processes with common experiences, struggle and reciprocal acceptance, where obstacles such as different languages and religions have been overcome” (Stjern</w:t>
      </w:r>
      <w:r w:rsidRPr="00317088">
        <w:rPr>
          <w:rFonts w:asciiTheme="minorHAnsi" w:hAnsiTheme="minorHAnsi" w:cstheme="minorHAnsi"/>
          <w:color w:val="000000"/>
          <w:sz w:val="22"/>
          <w:szCs w:val="22"/>
          <w:bdr w:val="none" w:sz="0" w:space="0" w:color="auto" w:frame="1"/>
          <w:lang w:val="en-GB"/>
        </w:rPr>
        <w:t>ø, 2011: 172).</w:t>
      </w:r>
    </w:p>
    <w:p w14:paraId="08BD2480" w14:textId="5A2BCF1E" w:rsidR="003142ED" w:rsidRPr="00317088" w:rsidRDefault="00C7568C" w:rsidP="00F072BF">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US"/>
        </w:rPr>
      </w:pPr>
      <w:r w:rsidRPr="00317088">
        <w:rPr>
          <w:rFonts w:asciiTheme="minorHAnsi" w:hAnsiTheme="minorHAnsi" w:cstheme="minorHAnsi"/>
          <w:color w:val="000000"/>
          <w:sz w:val="22"/>
          <w:szCs w:val="22"/>
          <w:bdr w:val="none" w:sz="0" w:space="0" w:color="auto" w:frame="1"/>
          <w:lang w:val="en-GB"/>
        </w:rPr>
        <w:lastRenderedPageBreak/>
        <w:t>Feelings</w:t>
      </w:r>
      <w:r w:rsidR="00F072BF" w:rsidRPr="00317088">
        <w:rPr>
          <w:rFonts w:asciiTheme="minorHAnsi" w:hAnsiTheme="minorHAnsi" w:cstheme="minorHAnsi"/>
          <w:color w:val="000000"/>
          <w:sz w:val="22"/>
          <w:szCs w:val="22"/>
          <w:bdr w:val="none" w:sz="0" w:space="0" w:color="auto" w:frame="1"/>
          <w:lang w:val="en-GB"/>
        </w:rPr>
        <w:t xml:space="preserve"> of belonging and practices of solidarity can take </w:t>
      </w:r>
      <w:r w:rsidRPr="00317088">
        <w:rPr>
          <w:rFonts w:asciiTheme="minorHAnsi" w:hAnsiTheme="minorHAnsi" w:cstheme="minorHAnsi"/>
          <w:color w:val="000000"/>
          <w:sz w:val="22"/>
          <w:szCs w:val="22"/>
          <w:bdr w:val="none" w:sz="0" w:space="0" w:color="auto" w:frame="1"/>
          <w:lang w:val="en-GB"/>
        </w:rPr>
        <w:t>various</w:t>
      </w:r>
      <w:r w:rsidR="00F072BF" w:rsidRPr="00317088">
        <w:rPr>
          <w:rFonts w:asciiTheme="minorHAnsi" w:hAnsiTheme="minorHAnsi" w:cstheme="minorHAnsi"/>
          <w:color w:val="000000"/>
          <w:sz w:val="22"/>
          <w:szCs w:val="22"/>
          <w:bdr w:val="none" w:sz="0" w:space="0" w:color="auto" w:frame="1"/>
          <w:lang w:val="en-GB"/>
        </w:rPr>
        <w:t xml:space="preserve"> forms, ranging from ad hoc interpersonal practice</w:t>
      </w:r>
      <w:r w:rsidR="00E24F25" w:rsidRPr="00317088">
        <w:rPr>
          <w:rFonts w:asciiTheme="minorHAnsi" w:hAnsiTheme="minorHAnsi" w:cstheme="minorHAnsi"/>
          <w:color w:val="000000"/>
          <w:sz w:val="22"/>
          <w:szCs w:val="22"/>
          <w:bdr w:val="none" w:sz="0" w:space="0" w:color="auto" w:frame="1"/>
          <w:lang w:val="en-GB"/>
        </w:rPr>
        <w:t>s</w:t>
      </w:r>
      <w:r w:rsidR="00F072BF" w:rsidRPr="00317088">
        <w:rPr>
          <w:rFonts w:asciiTheme="minorHAnsi" w:hAnsiTheme="minorHAnsi" w:cstheme="minorHAnsi"/>
          <w:color w:val="000000"/>
          <w:sz w:val="22"/>
          <w:szCs w:val="22"/>
          <w:bdr w:val="none" w:sz="0" w:space="0" w:color="auto" w:frame="1"/>
          <w:lang w:val="en-GB"/>
        </w:rPr>
        <w:t xml:space="preserve"> of people helping each other to highly technical and institutional practices of redistribution through financial contributions, replacement incomes</w:t>
      </w:r>
      <w:r w:rsidR="008912CE" w:rsidRPr="00317088">
        <w:rPr>
          <w:rFonts w:asciiTheme="minorHAnsi" w:hAnsiTheme="minorHAnsi" w:cstheme="minorHAnsi"/>
          <w:color w:val="000000"/>
          <w:sz w:val="22"/>
          <w:szCs w:val="22"/>
          <w:bdr w:val="none" w:sz="0" w:space="0" w:color="auto" w:frame="1"/>
          <w:lang w:val="en-GB"/>
        </w:rPr>
        <w:t>,</w:t>
      </w:r>
      <w:r w:rsidR="00F072BF" w:rsidRPr="00317088">
        <w:rPr>
          <w:rFonts w:asciiTheme="minorHAnsi" w:hAnsiTheme="minorHAnsi" w:cstheme="minorHAnsi"/>
          <w:color w:val="000000"/>
          <w:sz w:val="22"/>
          <w:szCs w:val="22"/>
          <w:bdr w:val="none" w:sz="0" w:space="0" w:color="auto" w:frame="1"/>
          <w:lang w:val="en-GB"/>
        </w:rPr>
        <w:t xml:space="preserve"> and welfare services. </w:t>
      </w:r>
      <w:r w:rsidR="007F4ED9" w:rsidRPr="00317088">
        <w:rPr>
          <w:rFonts w:asciiTheme="minorHAnsi" w:hAnsiTheme="minorHAnsi" w:cstheme="minorHAnsi"/>
          <w:color w:val="000000"/>
          <w:sz w:val="22"/>
          <w:szCs w:val="22"/>
          <w:bdr w:val="none" w:sz="0" w:space="0" w:color="auto" w:frame="1"/>
          <w:lang w:val="en-US"/>
        </w:rPr>
        <w:t>As the modern welfare states developed in Europe over the past century, the concept of solidarity became increasingly organized at the level of the nation state</w:t>
      </w:r>
      <w:r w:rsidR="00BA2E6E" w:rsidRPr="00317088">
        <w:rPr>
          <w:rFonts w:asciiTheme="minorHAnsi" w:hAnsiTheme="minorHAnsi" w:cstheme="minorHAnsi"/>
          <w:color w:val="000000"/>
          <w:sz w:val="22"/>
          <w:szCs w:val="22"/>
          <w:bdr w:val="none" w:sz="0" w:space="0" w:color="auto" w:frame="1"/>
          <w:lang w:val="en-US"/>
        </w:rPr>
        <w:t xml:space="preserve">. </w:t>
      </w:r>
      <w:r w:rsidR="00522CFF" w:rsidRPr="00317088">
        <w:rPr>
          <w:rFonts w:asciiTheme="minorHAnsi" w:hAnsiTheme="minorHAnsi" w:cstheme="minorHAnsi"/>
          <w:color w:val="000000"/>
          <w:sz w:val="22"/>
          <w:szCs w:val="22"/>
          <w:bdr w:val="none" w:sz="0" w:space="0" w:color="auto" w:frame="1"/>
          <w:lang w:val="en-US"/>
        </w:rPr>
        <w:t>This formalized solidarity is</w:t>
      </w:r>
      <w:r w:rsidR="007F4ED9" w:rsidRPr="00317088">
        <w:rPr>
          <w:rFonts w:asciiTheme="minorHAnsi" w:hAnsiTheme="minorHAnsi" w:cstheme="minorHAnsi"/>
          <w:color w:val="000000"/>
          <w:sz w:val="22"/>
          <w:szCs w:val="22"/>
          <w:bdr w:val="none" w:sz="0" w:space="0" w:color="auto" w:frame="1"/>
          <w:lang w:val="en-US"/>
        </w:rPr>
        <w:t xml:space="preserve"> </w:t>
      </w:r>
      <w:r w:rsidR="00D52F0D" w:rsidRPr="00317088">
        <w:rPr>
          <w:rFonts w:asciiTheme="minorHAnsi" w:hAnsiTheme="minorHAnsi" w:cstheme="minorHAnsi"/>
          <w:color w:val="000000"/>
          <w:sz w:val="22"/>
          <w:szCs w:val="22"/>
          <w:bdr w:val="none" w:sz="0" w:space="0" w:color="auto" w:frame="1"/>
          <w:lang w:val="en-US"/>
        </w:rPr>
        <w:t>underpinne</w:t>
      </w:r>
      <w:r w:rsidR="007F4ED9" w:rsidRPr="00317088">
        <w:rPr>
          <w:rFonts w:asciiTheme="minorHAnsi" w:hAnsiTheme="minorHAnsi" w:cstheme="minorHAnsi"/>
          <w:color w:val="000000"/>
          <w:sz w:val="22"/>
          <w:szCs w:val="22"/>
          <w:bdr w:val="none" w:sz="0" w:space="0" w:color="auto" w:frame="1"/>
          <w:lang w:val="en-US"/>
        </w:rPr>
        <w:t xml:space="preserve">d by systems of education that reproduce ideas of a shared </w:t>
      </w:r>
      <w:r w:rsidR="004B573C" w:rsidRPr="00317088">
        <w:rPr>
          <w:rFonts w:asciiTheme="minorHAnsi" w:hAnsiTheme="minorHAnsi" w:cstheme="minorHAnsi"/>
          <w:color w:val="000000"/>
          <w:sz w:val="22"/>
          <w:szCs w:val="22"/>
          <w:bdr w:val="none" w:sz="0" w:space="0" w:color="auto" w:frame="1"/>
          <w:lang w:val="en-US"/>
        </w:rPr>
        <w:t>ethnocultural</w:t>
      </w:r>
      <w:r w:rsidR="007F4ED9" w:rsidRPr="00317088">
        <w:rPr>
          <w:rFonts w:asciiTheme="minorHAnsi" w:hAnsiTheme="minorHAnsi" w:cstheme="minorHAnsi"/>
          <w:color w:val="000000"/>
          <w:sz w:val="22"/>
          <w:szCs w:val="22"/>
          <w:bdr w:val="none" w:sz="0" w:space="0" w:color="auto" w:frame="1"/>
          <w:lang w:val="en-US"/>
        </w:rPr>
        <w:t xml:space="preserve"> identity and values that support a system in which those who work contribute to indirectly support those who cannot (or can no longer) maintain their social status through income from labor (Garland, 2016).</w:t>
      </w:r>
      <w:r w:rsidR="000739BA" w:rsidRPr="00317088">
        <w:rPr>
          <w:rFonts w:asciiTheme="minorHAnsi" w:hAnsiTheme="minorHAnsi" w:cstheme="minorHAnsi"/>
          <w:color w:val="000000"/>
          <w:sz w:val="22"/>
          <w:szCs w:val="22"/>
          <w:bdr w:val="none" w:sz="0" w:space="0" w:color="auto" w:frame="1"/>
          <w:lang w:val="en-US"/>
        </w:rPr>
        <w:t xml:space="preserve"> </w:t>
      </w:r>
    </w:p>
    <w:p w14:paraId="5D46A883" w14:textId="5C4763F7" w:rsidR="007F4ED9" w:rsidRPr="00317088" w:rsidRDefault="000739BA" w:rsidP="00F072BF">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GB"/>
        </w:rPr>
      </w:pPr>
      <w:r w:rsidRPr="00317088">
        <w:rPr>
          <w:rFonts w:asciiTheme="minorHAnsi" w:hAnsiTheme="minorHAnsi" w:cstheme="minorHAnsi"/>
          <w:color w:val="000000"/>
          <w:sz w:val="22"/>
          <w:szCs w:val="22"/>
          <w:bdr w:val="none" w:sz="0" w:space="0" w:color="auto" w:frame="1"/>
          <w:lang w:val="en-US"/>
        </w:rPr>
        <w:t xml:space="preserve">This has </w:t>
      </w:r>
      <w:r w:rsidR="007D48F7" w:rsidRPr="00317088">
        <w:rPr>
          <w:rFonts w:asciiTheme="minorHAnsi" w:hAnsiTheme="minorHAnsi" w:cstheme="minorHAnsi"/>
          <w:color w:val="000000"/>
          <w:sz w:val="22"/>
          <w:szCs w:val="22"/>
          <w:bdr w:val="none" w:sz="0" w:space="0" w:color="auto" w:frame="1"/>
          <w:lang w:val="en-US"/>
        </w:rPr>
        <w:t>led</w:t>
      </w:r>
      <w:r w:rsidRPr="00317088">
        <w:rPr>
          <w:rFonts w:asciiTheme="minorHAnsi" w:hAnsiTheme="minorHAnsi" w:cstheme="minorHAnsi"/>
          <w:color w:val="000000"/>
          <w:sz w:val="22"/>
          <w:szCs w:val="22"/>
          <w:bdr w:val="none" w:sz="0" w:space="0" w:color="auto" w:frame="1"/>
          <w:lang w:val="en-US"/>
        </w:rPr>
        <w:t xml:space="preserve"> to a formidable expansion in both formal and substantial social rights throughout the second half of the 20</w:t>
      </w:r>
      <w:r w:rsidRPr="00317088">
        <w:rPr>
          <w:rFonts w:asciiTheme="minorHAnsi" w:hAnsiTheme="minorHAnsi" w:cstheme="minorHAnsi"/>
          <w:color w:val="000000"/>
          <w:sz w:val="22"/>
          <w:szCs w:val="22"/>
          <w:bdr w:val="none" w:sz="0" w:space="0" w:color="auto" w:frame="1"/>
          <w:vertAlign w:val="superscript"/>
          <w:lang w:val="en-US"/>
        </w:rPr>
        <w:t>th</w:t>
      </w:r>
      <w:r w:rsidRPr="00317088">
        <w:rPr>
          <w:rFonts w:asciiTheme="minorHAnsi" w:hAnsiTheme="minorHAnsi" w:cstheme="minorHAnsi"/>
          <w:color w:val="000000"/>
          <w:sz w:val="22"/>
          <w:szCs w:val="22"/>
          <w:bdr w:val="none" w:sz="0" w:space="0" w:color="auto" w:frame="1"/>
          <w:lang w:val="en-US"/>
        </w:rPr>
        <w:t xml:space="preserve"> century (Dean, 20</w:t>
      </w:r>
      <w:r w:rsidR="007D48F7" w:rsidRPr="00317088">
        <w:rPr>
          <w:rFonts w:asciiTheme="minorHAnsi" w:hAnsiTheme="minorHAnsi" w:cstheme="minorHAnsi"/>
          <w:color w:val="000000"/>
          <w:sz w:val="22"/>
          <w:szCs w:val="22"/>
          <w:bdr w:val="none" w:sz="0" w:space="0" w:color="auto" w:frame="1"/>
          <w:lang w:val="en-US"/>
        </w:rPr>
        <w:t xml:space="preserve">24). However, over the past decades </w:t>
      </w:r>
      <w:r w:rsidR="005B10D7" w:rsidRPr="00317088">
        <w:rPr>
          <w:rFonts w:asciiTheme="minorHAnsi" w:hAnsiTheme="minorHAnsi" w:cstheme="minorHAnsi"/>
          <w:color w:val="000000"/>
          <w:sz w:val="22"/>
          <w:szCs w:val="22"/>
          <w:bdr w:val="none" w:sz="0" w:space="0" w:color="auto" w:frame="1"/>
          <w:lang w:val="en-US"/>
        </w:rPr>
        <w:t>European welfare systems appear to be under substantial discursive and financial pressure (</w:t>
      </w:r>
      <w:proofErr w:type="spellStart"/>
      <w:r w:rsidR="005B10D7" w:rsidRPr="00317088">
        <w:rPr>
          <w:rFonts w:asciiTheme="minorHAnsi" w:hAnsiTheme="minorHAnsi" w:cstheme="minorHAnsi"/>
          <w:color w:val="000000"/>
          <w:sz w:val="22"/>
          <w:szCs w:val="22"/>
          <w:bdr w:val="none" w:sz="0" w:space="0" w:color="auto" w:frame="1"/>
          <w:lang w:val="en-US"/>
        </w:rPr>
        <w:t>Hemerijck</w:t>
      </w:r>
      <w:proofErr w:type="spellEnd"/>
      <w:r w:rsidR="005B10D7" w:rsidRPr="00317088">
        <w:rPr>
          <w:rFonts w:asciiTheme="minorHAnsi" w:hAnsiTheme="minorHAnsi" w:cstheme="minorHAnsi"/>
          <w:color w:val="000000"/>
          <w:sz w:val="22"/>
          <w:szCs w:val="22"/>
          <w:bdr w:val="none" w:sz="0" w:space="0" w:color="auto" w:frame="1"/>
          <w:lang w:val="en-US"/>
        </w:rPr>
        <w:t>, 2013; Deeming, 2017), forcing us to rethink how solidarity is organized both formally and informally.</w:t>
      </w:r>
      <w:r w:rsidR="00D52F0D" w:rsidRPr="00317088">
        <w:rPr>
          <w:rFonts w:asciiTheme="minorHAnsi" w:hAnsiTheme="minorHAnsi" w:cstheme="minorHAnsi"/>
          <w:color w:val="000000"/>
          <w:sz w:val="22"/>
          <w:szCs w:val="22"/>
          <w:bdr w:val="none" w:sz="0" w:space="0" w:color="auto" w:frame="1"/>
          <w:lang w:val="en-US"/>
        </w:rPr>
        <w:t xml:space="preserve"> Importantly, </w:t>
      </w:r>
      <w:r w:rsidR="003142ED" w:rsidRPr="00317088">
        <w:rPr>
          <w:rFonts w:asciiTheme="minorHAnsi" w:hAnsiTheme="minorHAnsi" w:cstheme="minorHAnsi"/>
          <w:color w:val="000000"/>
          <w:sz w:val="22"/>
          <w:szCs w:val="22"/>
          <w:bdr w:val="none" w:sz="0" w:space="0" w:color="auto" w:frame="1"/>
          <w:lang w:val="en-US"/>
        </w:rPr>
        <w:t xml:space="preserve">we </w:t>
      </w:r>
      <w:r w:rsidR="00E22264" w:rsidRPr="00317088">
        <w:rPr>
          <w:rFonts w:asciiTheme="minorHAnsi" w:hAnsiTheme="minorHAnsi" w:cstheme="minorHAnsi"/>
          <w:color w:val="000000"/>
          <w:sz w:val="22"/>
          <w:szCs w:val="22"/>
          <w:bdr w:val="none" w:sz="0" w:space="0" w:color="auto" w:frame="1"/>
          <w:lang w:val="en-US"/>
        </w:rPr>
        <w:t>will</w:t>
      </w:r>
      <w:r w:rsidR="000C3154" w:rsidRPr="00317088">
        <w:rPr>
          <w:rFonts w:asciiTheme="minorHAnsi" w:hAnsiTheme="minorHAnsi" w:cstheme="minorHAnsi"/>
          <w:color w:val="000000"/>
          <w:sz w:val="22"/>
          <w:szCs w:val="22"/>
          <w:bdr w:val="none" w:sz="0" w:space="0" w:color="auto" w:frame="1"/>
          <w:lang w:val="en-US"/>
        </w:rPr>
        <w:t xml:space="preserve"> not argue that local and informal forms of solidarity should replace </w:t>
      </w:r>
      <w:r w:rsidR="00313EC5" w:rsidRPr="00317088">
        <w:rPr>
          <w:rFonts w:asciiTheme="minorHAnsi" w:hAnsiTheme="minorHAnsi" w:cstheme="minorHAnsi"/>
          <w:color w:val="000000"/>
          <w:sz w:val="22"/>
          <w:szCs w:val="22"/>
          <w:bdr w:val="none" w:sz="0" w:space="0" w:color="auto" w:frame="1"/>
          <w:lang w:val="en-US"/>
        </w:rPr>
        <w:t>the welfare state</w:t>
      </w:r>
      <w:r w:rsidR="00AE3CD6" w:rsidRPr="00317088">
        <w:rPr>
          <w:rFonts w:asciiTheme="minorHAnsi" w:hAnsiTheme="minorHAnsi" w:cstheme="minorHAnsi"/>
          <w:color w:val="000000"/>
          <w:sz w:val="22"/>
          <w:szCs w:val="22"/>
          <w:bdr w:val="none" w:sz="0" w:space="0" w:color="auto" w:frame="1"/>
          <w:lang w:val="en-US"/>
        </w:rPr>
        <w:t>. O</w:t>
      </w:r>
      <w:r w:rsidR="00313EC5" w:rsidRPr="00317088">
        <w:rPr>
          <w:rFonts w:asciiTheme="minorHAnsi" w:hAnsiTheme="minorHAnsi" w:cstheme="minorHAnsi"/>
          <w:color w:val="000000"/>
          <w:sz w:val="22"/>
          <w:szCs w:val="22"/>
          <w:bdr w:val="none" w:sz="0" w:space="0" w:color="auto" w:frame="1"/>
          <w:lang w:val="en-US"/>
        </w:rPr>
        <w:t>n the contrary</w:t>
      </w:r>
      <w:r w:rsidR="00E22264" w:rsidRPr="00317088">
        <w:rPr>
          <w:rFonts w:asciiTheme="minorHAnsi" w:hAnsiTheme="minorHAnsi" w:cstheme="minorHAnsi"/>
          <w:color w:val="000000"/>
          <w:sz w:val="22"/>
          <w:szCs w:val="22"/>
          <w:bdr w:val="none" w:sz="0" w:space="0" w:color="auto" w:frame="1"/>
          <w:lang w:val="en-US"/>
        </w:rPr>
        <w:t xml:space="preserve">, we are interested in how new forms of solidarity can complement and help to adapt </w:t>
      </w:r>
      <w:r w:rsidR="009937CA" w:rsidRPr="00317088">
        <w:rPr>
          <w:rFonts w:asciiTheme="minorHAnsi" w:hAnsiTheme="minorHAnsi" w:cstheme="minorHAnsi"/>
          <w:color w:val="000000"/>
          <w:sz w:val="22"/>
          <w:szCs w:val="22"/>
          <w:bdr w:val="none" w:sz="0" w:space="0" w:color="auto" w:frame="1"/>
          <w:lang w:val="en-US"/>
        </w:rPr>
        <w:t>formalized solidarity mechanisms in challenging times.</w:t>
      </w:r>
    </w:p>
    <w:p w14:paraId="21E5FBFF" w14:textId="386E4D04" w:rsidR="00E24F25" w:rsidRPr="00317088" w:rsidRDefault="00C7568C" w:rsidP="00F072BF">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GB"/>
        </w:rPr>
      </w:pPr>
      <w:r w:rsidRPr="00317088">
        <w:rPr>
          <w:rFonts w:asciiTheme="minorHAnsi" w:hAnsiTheme="minorHAnsi" w:cstheme="minorHAnsi"/>
          <w:color w:val="000000"/>
          <w:sz w:val="22"/>
          <w:szCs w:val="22"/>
          <w:bdr w:val="none" w:sz="0" w:space="0" w:color="auto" w:frame="1"/>
          <w:lang w:val="en-GB"/>
        </w:rPr>
        <w:t xml:space="preserve">Drawing on an extensive literature review, Oosterlynck and colleagues (2016) identify four sources of solidarity: interdependence, shared norms and values, struggle and encounter. Table 1 provides for a definition and overview of key authors for each of these concepts. </w:t>
      </w:r>
    </w:p>
    <w:p w14:paraId="442088CA" w14:textId="77777777" w:rsidR="00D01726" w:rsidRDefault="007F4ED9" w:rsidP="00D01726">
      <w:pPr>
        <w:shd w:val="clear" w:color="auto" w:fill="FFFFFF"/>
        <w:spacing w:beforeAutospacing="1" w:afterAutospacing="1"/>
        <w:jc w:val="both"/>
        <w:rPr>
          <w:rFonts w:asciiTheme="minorHAnsi" w:hAnsiTheme="minorHAnsi" w:cstheme="minorHAnsi"/>
          <w:b/>
          <w:bCs/>
          <w:color w:val="000000"/>
          <w:sz w:val="22"/>
          <w:szCs w:val="22"/>
          <w:bdr w:val="none" w:sz="0" w:space="0" w:color="auto" w:frame="1"/>
          <w:lang w:val="en-GB"/>
        </w:rPr>
      </w:pPr>
      <w:r w:rsidRPr="00317088">
        <w:rPr>
          <w:rFonts w:asciiTheme="minorHAnsi" w:hAnsiTheme="minorHAnsi" w:cstheme="minorHAnsi"/>
          <w:b/>
          <w:bCs/>
          <w:color w:val="000000"/>
          <w:sz w:val="22"/>
          <w:szCs w:val="22"/>
          <w:bdr w:val="none" w:sz="0" w:space="0" w:color="auto" w:frame="1"/>
          <w:lang w:val="en-GB"/>
        </w:rPr>
        <w:t xml:space="preserve">Table 1: </w:t>
      </w:r>
      <w:r w:rsidR="00931A0E" w:rsidRPr="00317088">
        <w:rPr>
          <w:rFonts w:asciiTheme="minorHAnsi" w:hAnsiTheme="minorHAnsi" w:cstheme="minorHAnsi"/>
          <w:b/>
          <w:bCs/>
          <w:color w:val="000000"/>
          <w:sz w:val="22"/>
          <w:szCs w:val="22"/>
          <w:bdr w:val="none" w:sz="0" w:space="0" w:color="auto" w:frame="1"/>
          <w:lang w:val="en-GB"/>
        </w:rPr>
        <w:t>four sources of solidarity</w:t>
      </w:r>
    </w:p>
    <w:p w14:paraId="4B5081A9" w14:textId="77777777" w:rsidR="00D01726" w:rsidRDefault="00626D14" w:rsidP="00D01726">
      <w:pPr>
        <w:shd w:val="clear" w:color="auto" w:fill="FFFFFF"/>
        <w:spacing w:beforeAutospacing="1" w:afterAutospacing="1"/>
        <w:jc w:val="center"/>
        <w:rPr>
          <w:rFonts w:asciiTheme="minorHAnsi" w:hAnsiTheme="minorHAnsi" w:cstheme="minorHAnsi"/>
          <w:i/>
          <w:iCs/>
          <w:color w:val="000000"/>
          <w:sz w:val="20"/>
          <w:szCs w:val="20"/>
          <w:bdr w:val="none" w:sz="0" w:space="0" w:color="auto" w:frame="1"/>
          <w:lang w:val="en-GB"/>
        </w:rPr>
      </w:pPr>
      <w:r w:rsidRPr="00317088">
        <w:rPr>
          <w:rFonts w:asciiTheme="minorHAnsi" w:hAnsiTheme="minorHAnsi" w:cstheme="minorHAnsi"/>
          <w:b/>
          <w:bCs/>
          <w:noProof/>
          <w:color w:val="000000"/>
          <w:sz w:val="22"/>
          <w:szCs w:val="22"/>
          <w:bdr w:val="none" w:sz="0" w:space="0" w:color="auto" w:frame="1"/>
        </w:rPr>
        <w:drawing>
          <wp:inline distT="0" distB="0" distL="0" distR="0" wp14:anchorId="310E7692" wp14:editId="641B329A">
            <wp:extent cx="5350669" cy="3076074"/>
            <wp:effectExtent l="0" t="0" r="2540" b="0"/>
            <wp:docPr id="1360919802"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19802" name="Afbeelding 1" descr="Afbeelding met tekst, schermopname, Lettertype, nummer&#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5364822" cy="3084210"/>
                    </a:xfrm>
                    <a:prstGeom prst="rect">
                      <a:avLst/>
                    </a:prstGeom>
                  </pic:spPr>
                </pic:pic>
              </a:graphicData>
            </a:graphic>
          </wp:inline>
        </w:drawing>
      </w:r>
    </w:p>
    <w:p w14:paraId="3DB75424" w14:textId="02713024" w:rsidR="00626D14" w:rsidRPr="00D01726" w:rsidRDefault="00626D14" w:rsidP="00D01726">
      <w:pPr>
        <w:shd w:val="clear" w:color="auto" w:fill="FFFFFF"/>
        <w:spacing w:beforeAutospacing="1" w:afterAutospacing="1"/>
        <w:jc w:val="both"/>
        <w:rPr>
          <w:rFonts w:asciiTheme="minorHAnsi" w:hAnsiTheme="minorHAnsi" w:cstheme="minorHAnsi"/>
          <w:b/>
          <w:bCs/>
          <w:color w:val="000000"/>
          <w:sz w:val="22"/>
          <w:szCs w:val="22"/>
          <w:bdr w:val="none" w:sz="0" w:space="0" w:color="auto" w:frame="1"/>
          <w:lang w:val="en-GB"/>
        </w:rPr>
      </w:pPr>
      <w:r w:rsidRPr="00D01726">
        <w:rPr>
          <w:rFonts w:asciiTheme="minorHAnsi" w:hAnsiTheme="minorHAnsi" w:cstheme="minorHAnsi"/>
          <w:i/>
          <w:iCs/>
          <w:color w:val="000000"/>
          <w:sz w:val="20"/>
          <w:szCs w:val="20"/>
          <w:bdr w:val="none" w:sz="0" w:space="0" w:color="auto" w:frame="1"/>
          <w:lang w:val="en-GB"/>
        </w:rPr>
        <w:t>Source: Oosterlynck et al., 2016: 766</w:t>
      </w:r>
      <w:r w:rsidRPr="00317088">
        <w:rPr>
          <w:rFonts w:asciiTheme="minorHAnsi" w:hAnsiTheme="minorHAnsi" w:cstheme="minorHAnsi"/>
          <w:i/>
          <w:iCs/>
          <w:color w:val="000000"/>
          <w:sz w:val="22"/>
          <w:szCs w:val="22"/>
          <w:bdr w:val="none" w:sz="0" w:space="0" w:color="auto" w:frame="1"/>
          <w:lang w:val="en-GB"/>
        </w:rPr>
        <w:t>.</w:t>
      </w:r>
    </w:p>
    <w:p w14:paraId="688724F8" w14:textId="520AB743" w:rsidR="00E24F25" w:rsidRPr="00317088" w:rsidRDefault="00C7568C" w:rsidP="00E24F25">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GB"/>
        </w:rPr>
      </w:pPr>
      <w:r w:rsidRPr="00317088">
        <w:rPr>
          <w:rFonts w:asciiTheme="minorHAnsi" w:hAnsiTheme="minorHAnsi" w:cstheme="minorHAnsi"/>
          <w:color w:val="000000"/>
          <w:sz w:val="22"/>
          <w:szCs w:val="22"/>
          <w:bdr w:val="none" w:sz="0" w:space="0" w:color="auto" w:frame="1"/>
          <w:lang w:val="en-GB"/>
        </w:rPr>
        <w:t xml:space="preserve">Oosterlynck and colleagues </w:t>
      </w:r>
      <w:r w:rsidR="00E24F25" w:rsidRPr="00317088">
        <w:rPr>
          <w:rFonts w:asciiTheme="minorHAnsi" w:hAnsiTheme="minorHAnsi" w:cstheme="minorHAnsi"/>
          <w:color w:val="000000"/>
          <w:sz w:val="22"/>
          <w:szCs w:val="22"/>
          <w:bdr w:val="none" w:sz="0" w:space="0" w:color="auto" w:frame="1"/>
          <w:lang w:val="en-GB"/>
        </w:rPr>
        <w:t>argue</w:t>
      </w:r>
      <w:r w:rsidRPr="00317088">
        <w:rPr>
          <w:rFonts w:asciiTheme="minorHAnsi" w:hAnsiTheme="minorHAnsi" w:cstheme="minorHAnsi"/>
          <w:color w:val="000000"/>
          <w:sz w:val="22"/>
          <w:szCs w:val="22"/>
          <w:bdr w:val="none" w:sz="0" w:space="0" w:color="auto" w:frame="1"/>
          <w:lang w:val="en-GB"/>
        </w:rPr>
        <w:t xml:space="preserve"> that while these </w:t>
      </w:r>
      <w:r w:rsidR="00E24F25" w:rsidRPr="00317088">
        <w:rPr>
          <w:rFonts w:asciiTheme="minorHAnsi" w:hAnsiTheme="minorHAnsi" w:cstheme="minorHAnsi"/>
          <w:color w:val="000000"/>
          <w:sz w:val="22"/>
          <w:szCs w:val="22"/>
          <w:bdr w:val="none" w:sz="0" w:space="0" w:color="auto" w:frame="1"/>
          <w:lang w:val="en-GB"/>
        </w:rPr>
        <w:t>four</w:t>
      </w:r>
      <w:r w:rsidRPr="00317088">
        <w:rPr>
          <w:rFonts w:asciiTheme="minorHAnsi" w:hAnsiTheme="minorHAnsi" w:cstheme="minorHAnsi"/>
          <w:color w:val="000000"/>
          <w:sz w:val="22"/>
          <w:szCs w:val="22"/>
          <w:bdr w:val="none" w:sz="0" w:space="0" w:color="auto" w:frame="1"/>
          <w:lang w:val="en-GB"/>
        </w:rPr>
        <w:t xml:space="preserve"> sources are still relevant</w:t>
      </w:r>
      <w:r w:rsidR="007F4ED9" w:rsidRPr="00317088">
        <w:rPr>
          <w:rFonts w:asciiTheme="minorHAnsi" w:hAnsiTheme="minorHAnsi" w:cstheme="minorHAnsi"/>
          <w:color w:val="000000"/>
          <w:sz w:val="22"/>
          <w:szCs w:val="22"/>
          <w:bdr w:val="none" w:sz="0" w:space="0" w:color="auto" w:frame="1"/>
          <w:lang w:val="en-GB"/>
        </w:rPr>
        <w:t xml:space="preserve"> to understand feelings of belonging and practices of solidarity</w:t>
      </w:r>
      <w:r w:rsidRPr="00317088">
        <w:rPr>
          <w:rFonts w:asciiTheme="minorHAnsi" w:hAnsiTheme="minorHAnsi" w:cstheme="minorHAnsi"/>
          <w:color w:val="000000"/>
          <w:sz w:val="22"/>
          <w:szCs w:val="22"/>
          <w:bdr w:val="none" w:sz="0" w:space="0" w:color="auto" w:frame="1"/>
          <w:lang w:val="en-GB"/>
        </w:rPr>
        <w:t xml:space="preserve"> today, the spati</w:t>
      </w:r>
      <w:r w:rsidR="00E24F25" w:rsidRPr="00317088">
        <w:rPr>
          <w:rFonts w:asciiTheme="minorHAnsi" w:hAnsiTheme="minorHAnsi" w:cstheme="minorHAnsi"/>
          <w:color w:val="000000"/>
          <w:sz w:val="22"/>
          <w:szCs w:val="22"/>
          <w:bdr w:val="none" w:sz="0" w:space="0" w:color="auto" w:frame="1"/>
          <w:lang w:val="en-GB"/>
        </w:rPr>
        <w:t>al and temporal framing of solidarity in</w:t>
      </w:r>
      <w:r w:rsidRPr="00317088">
        <w:rPr>
          <w:rFonts w:asciiTheme="minorHAnsi" w:hAnsiTheme="minorHAnsi" w:cstheme="minorHAnsi"/>
          <w:color w:val="000000"/>
          <w:sz w:val="22"/>
          <w:szCs w:val="22"/>
          <w:bdr w:val="none" w:sz="0" w:space="0" w:color="auto" w:frame="1"/>
          <w:lang w:val="en-GB"/>
        </w:rPr>
        <w:t xml:space="preserve"> modern welfare states </w:t>
      </w:r>
      <w:r w:rsidR="00E24F25" w:rsidRPr="00317088">
        <w:rPr>
          <w:rFonts w:asciiTheme="minorHAnsi" w:hAnsiTheme="minorHAnsi" w:cstheme="minorHAnsi"/>
          <w:color w:val="000000"/>
          <w:sz w:val="22"/>
          <w:szCs w:val="22"/>
          <w:bdr w:val="none" w:sz="0" w:space="0" w:color="auto" w:frame="1"/>
          <w:lang w:val="en-GB"/>
        </w:rPr>
        <w:t>are</w:t>
      </w:r>
      <w:r w:rsidRPr="00317088">
        <w:rPr>
          <w:rFonts w:asciiTheme="minorHAnsi" w:hAnsiTheme="minorHAnsi" w:cstheme="minorHAnsi"/>
          <w:color w:val="000000"/>
          <w:sz w:val="22"/>
          <w:szCs w:val="22"/>
          <w:bdr w:val="none" w:sz="0" w:space="0" w:color="auto" w:frame="1"/>
          <w:lang w:val="en-GB"/>
        </w:rPr>
        <w:t xml:space="preserve"> increasingly at odds with our increasingly diverse societies.</w:t>
      </w:r>
      <w:r w:rsidR="00E24F25" w:rsidRPr="00317088">
        <w:rPr>
          <w:rFonts w:asciiTheme="minorHAnsi" w:hAnsiTheme="minorHAnsi" w:cstheme="minorHAnsi"/>
          <w:color w:val="000000"/>
          <w:sz w:val="22"/>
          <w:szCs w:val="22"/>
          <w:bdr w:val="none" w:sz="0" w:space="0" w:color="auto" w:frame="1"/>
          <w:lang w:val="en-GB"/>
        </w:rPr>
        <w:t xml:space="preserve"> </w:t>
      </w:r>
      <w:r w:rsidR="003E1E92">
        <w:rPr>
          <w:rFonts w:asciiTheme="minorHAnsi" w:hAnsiTheme="minorHAnsi" w:cstheme="minorHAnsi"/>
          <w:color w:val="000000"/>
          <w:sz w:val="22"/>
          <w:szCs w:val="22"/>
          <w:bdr w:val="none" w:sz="0" w:space="0" w:color="auto" w:frame="1"/>
          <w:lang w:val="en-GB"/>
        </w:rPr>
        <w:t>T</w:t>
      </w:r>
      <w:r w:rsidR="00E24F25" w:rsidRPr="00317088">
        <w:rPr>
          <w:rFonts w:asciiTheme="minorHAnsi" w:hAnsiTheme="minorHAnsi" w:cstheme="minorHAnsi"/>
          <w:color w:val="000000"/>
          <w:sz w:val="22"/>
          <w:szCs w:val="22"/>
          <w:bdr w:val="none" w:sz="0" w:space="0" w:color="auto" w:frame="1"/>
          <w:lang w:val="en-GB"/>
        </w:rPr>
        <w:t>hey claim:</w:t>
      </w:r>
    </w:p>
    <w:p w14:paraId="7D638BB5" w14:textId="62F6594A" w:rsidR="00E24F25" w:rsidRPr="00317088" w:rsidRDefault="007F4ED9" w:rsidP="007B592D">
      <w:pPr>
        <w:shd w:val="clear" w:color="auto" w:fill="FFFFFF"/>
        <w:spacing w:beforeAutospacing="1" w:afterAutospacing="1"/>
        <w:ind w:left="708"/>
        <w:jc w:val="both"/>
        <w:rPr>
          <w:rFonts w:asciiTheme="minorHAnsi" w:hAnsiTheme="minorHAnsi" w:cstheme="minorHAnsi"/>
          <w:color w:val="000000"/>
          <w:sz w:val="22"/>
          <w:szCs w:val="22"/>
          <w:bdr w:val="none" w:sz="0" w:space="0" w:color="auto" w:frame="1"/>
          <w:lang w:val="en-GB"/>
        </w:rPr>
      </w:pPr>
      <w:r w:rsidRPr="00317088">
        <w:rPr>
          <w:rFonts w:asciiTheme="minorHAnsi" w:hAnsiTheme="minorHAnsi" w:cstheme="minorHAnsi"/>
          <w:color w:val="000000"/>
          <w:sz w:val="22"/>
          <w:szCs w:val="22"/>
          <w:bdr w:val="none" w:sz="0" w:space="0" w:color="auto" w:frame="1"/>
          <w:lang w:val="en-GB"/>
        </w:rPr>
        <w:t>“</w:t>
      </w:r>
      <w:r w:rsidR="00E24F25" w:rsidRPr="00317088">
        <w:rPr>
          <w:rFonts w:asciiTheme="minorHAnsi" w:hAnsiTheme="minorHAnsi" w:cstheme="minorHAnsi"/>
          <w:color w:val="000000"/>
          <w:sz w:val="22"/>
          <w:szCs w:val="22"/>
          <w:bdr w:val="none" w:sz="0" w:space="0" w:color="auto" w:frame="1"/>
          <w:lang w:val="en-GB"/>
        </w:rPr>
        <w:t xml:space="preserve">that our understanding of solidarities grounded in the spatial boundedness of territorial states and the intergenerational continuity of supposedly culturally homogeneous nations should be complemented and enriched with an </w:t>
      </w:r>
      <w:r w:rsidRPr="00317088">
        <w:rPr>
          <w:rFonts w:asciiTheme="minorHAnsi" w:hAnsiTheme="minorHAnsi" w:cstheme="minorHAnsi"/>
          <w:color w:val="000000"/>
          <w:sz w:val="22"/>
          <w:szCs w:val="22"/>
          <w:bdr w:val="none" w:sz="0" w:space="0" w:color="auto" w:frame="1"/>
          <w:lang w:val="en-GB"/>
        </w:rPr>
        <w:t>in depth</w:t>
      </w:r>
      <w:r w:rsidR="00E24F25" w:rsidRPr="00317088">
        <w:rPr>
          <w:rFonts w:asciiTheme="minorHAnsi" w:hAnsiTheme="minorHAnsi" w:cstheme="minorHAnsi"/>
          <w:color w:val="000000"/>
          <w:sz w:val="22"/>
          <w:szCs w:val="22"/>
          <w:bdr w:val="none" w:sz="0" w:space="0" w:color="auto" w:frame="1"/>
          <w:lang w:val="en-GB"/>
        </w:rPr>
        <w:t xml:space="preserve"> knowledge of solidarities developing </w:t>
      </w:r>
      <w:r w:rsidR="00E24F25" w:rsidRPr="00317088">
        <w:rPr>
          <w:rFonts w:asciiTheme="minorHAnsi" w:hAnsiTheme="minorHAnsi" w:cstheme="minorHAnsi"/>
          <w:color w:val="000000"/>
          <w:sz w:val="22"/>
          <w:szCs w:val="22"/>
          <w:bdr w:val="none" w:sz="0" w:space="0" w:color="auto" w:frame="1"/>
          <w:lang w:val="en-GB"/>
        </w:rPr>
        <w:lastRenderedPageBreak/>
        <w:t>in an entirely different spatiotemporal register, namely that of the everyday places and practices in which</w:t>
      </w:r>
      <w:r w:rsidRPr="00317088">
        <w:rPr>
          <w:rFonts w:asciiTheme="minorHAnsi" w:hAnsiTheme="minorHAnsi" w:cstheme="minorHAnsi"/>
          <w:color w:val="000000"/>
          <w:sz w:val="22"/>
          <w:szCs w:val="22"/>
          <w:bdr w:val="none" w:sz="0" w:space="0" w:color="auto" w:frame="1"/>
          <w:lang w:val="en-GB"/>
        </w:rPr>
        <w:t xml:space="preserve"> people engage across ethnic and cultural boundaries” (Oosterlynck et al., 2016: 764).</w:t>
      </w:r>
    </w:p>
    <w:p w14:paraId="12CB6BA5" w14:textId="538D1DB1" w:rsidR="00346EE5" w:rsidRPr="00317088" w:rsidRDefault="007F4ED9" w:rsidP="00DD77F2">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GB"/>
        </w:rPr>
      </w:pPr>
      <w:r w:rsidRPr="00317088">
        <w:rPr>
          <w:rFonts w:asciiTheme="minorHAnsi" w:hAnsiTheme="minorHAnsi" w:cstheme="minorHAnsi"/>
          <w:color w:val="000000"/>
          <w:sz w:val="22"/>
          <w:szCs w:val="22"/>
          <w:bdr w:val="none" w:sz="0" w:space="0" w:color="auto" w:frame="1"/>
          <w:lang w:val="en-GB"/>
        </w:rPr>
        <w:t xml:space="preserve">In other words, </w:t>
      </w:r>
      <w:r w:rsidR="00FE7C07" w:rsidRPr="00317088">
        <w:rPr>
          <w:rFonts w:asciiTheme="minorHAnsi" w:hAnsiTheme="minorHAnsi" w:cstheme="minorHAnsi"/>
          <w:color w:val="000000"/>
          <w:sz w:val="22"/>
          <w:szCs w:val="22"/>
          <w:bdr w:val="none" w:sz="0" w:space="0" w:color="auto" w:frame="1"/>
          <w:lang w:val="en-GB"/>
        </w:rPr>
        <w:t>as our nationally anchored and intergenerationally oriented systems of solidarity seem to be under pressure due to neoliberal restructuring and demographic changes such as an ageing and ento-cultural diversification, we should look for new forms of solidarity in the here and now of everyday life</w:t>
      </w:r>
      <w:r w:rsidR="000865D3" w:rsidRPr="00317088">
        <w:rPr>
          <w:rFonts w:asciiTheme="minorHAnsi" w:hAnsiTheme="minorHAnsi" w:cstheme="minorHAnsi"/>
          <w:color w:val="000000"/>
          <w:sz w:val="22"/>
          <w:szCs w:val="22"/>
          <w:bdr w:val="none" w:sz="0" w:space="0" w:color="auto" w:frame="1"/>
          <w:lang w:val="en-GB"/>
        </w:rPr>
        <w:t>. Such practices of solidarity</w:t>
      </w:r>
      <w:r w:rsidR="00D42DDE" w:rsidRPr="00317088">
        <w:rPr>
          <w:rFonts w:asciiTheme="minorHAnsi" w:hAnsiTheme="minorHAnsi" w:cstheme="minorHAnsi"/>
          <w:color w:val="000000"/>
          <w:sz w:val="22"/>
          <w:szCs w:val="22"/>
          <w:bdr w:val="none" w:sz="0" w:space="0" w:color="auto" w:frame="1"/>
          <w:lang w:val="en-GB"/>
        </w:rPr>
        <w:t xml:space="preserve"> that emerge when </w:t>
      </w:r>
      <w:r w:rsidR="00116F1C" w:rsidRPr="00317088">
        <w:rPr>
          <w:rFonts w:asciiTheme="minorHAnsi" w:hAnsiTheme="minorHAnsi" w:cstheme="minorHAnsi"/>
          <w:color w:val="000000"/>
          <w:sz w:val="22"/>
          <w:szCs w:val="22"/>
          <w:bdr w:val="none" w:sz="0" w:space="0" w:color="auto" w:frame="1"/>
          <w:lang w:val="en-GB"/>
        </w:rPr>
        <w:t>residents</w:t>
      </w:r>
      <w:r w:rsidR="002004EF" w:rsidRPr="00317088">
        <w:rPr>
          <w:rFonts w:asciiTheme="minorHAnsi" w:hAnsiTheme="minorHAnsi" w:cstheme="minorHAnsi"/>
          <w:color w:val="000000"/>
          <w:sz w:val="22"/>
          <w:szCs w:val="22"/>
          <w:bdr w:val="none" w:sz="0" w:space="0" w:color="auto" w:frame="1"/>
          <w:lang w:val="en-GB"/>
        </w:rPr>
        <w:t xml:space="preserve"> support each other</w:t>
      </w:r>
      <w:r w:rsidR="00116F1C" w:rsidRPr="00317088">
        <w:rPr>
          <w:rFonts w:asciiTheme="minorHAnsi" w:hAnsiTheme="minorHAnsi" w:cstheme="minorHAnsi"/>
          <w:color w:val="000000"/>
          <w:sz w:val="22"/>
          <w:szCs w:val="22"/>
          <w:bdr w:val="none" w:sz="0" w:space="0" w:color="auto" w:frame="1"/>
          <w:lang w:val="en-GB"/>
        </w:rPr>
        <w:t xml:space="preserve"> because they all care about the safety of their children, oppose new real estate developments</w:t>
      </w:r>
      <w:r w:rsidR="00334FF5" w:rsidRPr="00317088">
        <w:rPr>
          <w:rFonts w:asciiTheme="minorHAnsi" w:hAnsiTheme="minorHAnsi" w:cstheme="minorHAnsi"/>
          <w:color w:val="000000"/>
          <w:sz w:val="22"/>
          <w:szCs w:val="22"/>
          <w:bdr w:val="none" w:sz="0" w:space="0" w:color="auto" w:frame="1"/>
          <w:lang w:val="en-GB"/>
        </w:rPr>
        <w:t>, work in the same community garden or</w:t>
      </w:r>
      <w:r w:rsidR="00DD2CF9" w:rsidRPr="00317088">
        <w:rPr>
          <w:rFonts w:asciiTheme="minorHAnsi" w:hAnsiTheme="minorHAnsi" w:cstheme="minorHAnsi"/>
          <w:color w:val="000000"/>
          <w:sz w:val="22"/>
          <w:szCs w:val="22"/>
          <w:bdr w:val="none" w:sz="0" w:space="0" w:color="auto" w:frame="1"/>
          <w:lang w:val="en-GB"/>
        </w:rPr>
        <w:t xml:space="preserve"> </w:t>
      </w:r>
      <w:r w:rsidR="00FB652E" w:rsidRPr="00317088">
        <w:rPr>
          <w:rFonts w:asciiTheme="minorHAnsi" w:hAnsiTheme="minorHAnsi" w:cstheme="minorHAnsi"/>
          <w:color w:val="000000"/>
          <w:sz w:val="22"/>
          <w:szCs w:val="22"/>
          <w:bdr w:val="none" w:sz="0" w:space="0" w:color="auto" w:frame="1"/>
          <w:lang w:val="en-GB"/>
        </w:rPr>
        <w:t xml:space="preserve">see </w:t>
      </w:r>
      <w:r w:rsidR="005942E9" w:rsidRPr="00317088">
        <w:rPr>
          <w:rFonts w:asciiTheme="minorHAnsi" w:hAnsiTheme="minorHAnsi" w:cstheme="minorHAnsi"/>
          <w:color w:val="000000"/>
          <w:sz w:val="22"/>
          <w:szCs w:val="22"/>
          <w:bdr w:val="none" w:sz="0" w:space="0" w:color="auto" w:frame="1"/>
          <w:lang w:val="en-GB"/>
        </w:rPr>
        <w:t>neighbours struggling.</w:t>
      </w:r>
    </w:p>
    <w:p w14:paraId="0B3B5B60" w14:textId="77777777" w:rsidR="006F6CF6" w:rsidRDefault="00E64F6F" w:rsidP="007C7417">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US"/>
        </w:rPr>
      </w:pPr>
      <w:r w:rsidRPr="00317088">
        <w:rPr>
          <w:rFonts w:asciiTheme="minorHAnsi" w:hAnsiTheme="minorHAnsi" w:cstheme="minorHAnsi"/>
          <w:color w:val="000000"/>
          <w:sz w:val="22"/>
          <w:szCs w:val="22"/>
          <w:bdr w:val="none" w:sz="0" w:space="0" w:color="auto" w:frame="1"/>
          <w:lang w:val="en-US"/>
        </w:rPr>
        <w:t>Solidarity in diversity is not based on sameness but on </w:t>
      </w:r>
      <w:r w:rsidRPr="00317088">
        <w:rPr>
          <w:rFonts w:asciiTheme="minorHAnsi" w:hAnsiTheme="minorHAnsi" w:cstheme="minorHAnsi"/>
          <w:i/>
          <w:iCs/>
          <w:color w:val="000000"/>
          <w:sz w:val="22"/>
          <w:szCs w:val="22"/>
          <w:bdr w:val="none" w:sz="0" w:space="0" w:color="auto" w:frame="1"/>
          <w:lang w:val="en-US"/>
        </w:rPr>
        <w:t>relation</w:t>
      </w:r>
      <w:r w:rsidRPr="00317088">
        <w:rPr>
          <w:rFonts w:asciiTheme="minorHAnsi" w:hAnsiTheme="minorHAnsi" w:cstheme="minorHAnsi"/>
          <w:color w:val="000000"/>
          <w:sz w:val="22"/>
          <w:szCs w:val="22"/>
          <w:bdr w:val="none" w:sz="0" w:space="0" w:color="auto" w:frame="1"/>
          <w:lang w:val="en-US"/>
        </w:rPr>
        <w:t>. It emerges when people engage in schools, neighborhoods, and workplaces—what Amin (2004) calls “politics of propinquity.” These are not abstract ideals but situated practices: sharing responsibilities, negotiating difference, and creating spaces of mutual recognition.</w:t>
      </w:r>
      <w:r w:rsidR="00346EE5" w:rsidRPr="00317088">
        <w:rPr>
          <w:rFonts w:asciiTheme="minorHAnsi" w:hAnsiTheme="minorHAnsi" w:cstheme="minorHAnsi"/>
          <w:color w:val="000000"/>
          <w:sz w:val="22"/>
          <w:szCs w:val="22"/>
          <w:bdr w:val="none" w:sz="0" w:space="0" w:color="auto" w:frame="1"/>
          <w:lang w:val="en-US"/>
        </w:rPr>
        <w:t xml:space="preserve"> Solidarity becomes tangible when people act together in and for places they </w:t>
      </w:r>
      <w:r w:rsidR="00DE6844" w:rsidRPr="00317088">
        <w:rPr>
          <w:rFonts w:asciiTheme="minorHAnsi" w:hAnsiTheme="minorHAnsi" w:cstheme="minorHAnsi"/>
          <w:color w:val="000000"/>
          <w:sz w:val="22"/>
          <w:szCs w:val="22"/>
          <w:bdr w:val="none" w:sz="0" w:space="0" w:color="auto" w:frame="1"/>
          <w:lang w:val="en-US"/>
        </w:rPr>
        <w:t xml:space="preserve">feel they </w:t>
      </w:r>
      <w:r w:rsidR="005471A1" w:rsidRPr="00317088">
        <w:rPr>
          <w:rFonts w:asciiTheme="minorHAnsi" w:hAnsiTheme="minorHAnsi" w:cstheme="minorHAnsi"/>
          <w:color w:val="000000"/>
          <w:sz w:val="22"/>
          <w:szCs w:val="22"/>
          <w:bdr w:val="none" w:sz="0" w:space="0" w:color="auto" w:frame="1"/>
          <w:lang w:val="en-US"/>
        </w:rPr>
        <w:t>belong to</w:t>
      </w:r>
      <w:r w:rsidR="00DE6844" w:rsidRPr="00317088">
        <w:rPr>
          <w:rFonts w:asciiTheme="minorHAnsi" w:hAnsiTheme="minorHAnsi" w:cstheme="minorHAnsi"/>
          <w:color w:val="000000"/>
          <w:sz w:val="22"/>
          <w:szCs w:val="22"/>
          <w:bdr w:val="none" w:sz="0" w:space="0" w:color="auto" w:frame="1"/>
          <w:lang w:val="en-US"/>
        </w:rPr>
        <w:t xml:space="preserve"> and</w:t>
      </w:r>
      <w:r w:rsidR="00346EE5" w:rsidRPr="00317088">
        <w:rPr>
          <w:rFonts w:asciiTheme="minorHAnsi" w:hAnsiTheme="minorHAnsi" w:cstheme="minorHAnsi"/>
          <w:color w:val="000000"/>
          <w:sz w:val="22"/>
          <w:szCs w:val="22"/>
          <w:bdr w:val="none" w:sz="0" w:space="0" w:color="auto" w:frame="1"/>
          <w:lang w:val="en-US"/>
        </w:rPr>
        <w:t xml:space="preserve"> because they experience interdependence, shared values, joint struggle and/or because they got acquainted through daily </w:t>
      </w:r>
      <w:r w:rsidR="00297F49" w:rsidRPr="00317088">
        <w:rPr>
          <w:rFonts w:asciiTheme="minorHAnsi" w:hAnsiTheme="minorHAnsi" w:cstheme="minorHAnsi"/>
          <w:color w:val="000000"/>
          <w:sz w:val="22"/>
          <w:szCs w:val="22"/>
          <w:bdr w:val="none" w:sz="0" w:space="0" w:color="auto" w:frame="1"/>
          <w:lang w:val="en-US"/>
        </w:rPr>
        <w:t>encounters</w:t>
      </w:r>
      <w:r w:rsidR="00346EE5" w:rsidRPr="00317088">
        <w:rPr>
          <w:rFonts w:asciiTheme="minorHAnsi" w:hAnsiTheme="minorHAnsi" w:cstheme="minorHAnsi"/>
          <w:color w:val="000000"/>
          <w:sz w:val="22"/>
          <w:szCs w:val="22"/>
          <w:bdr w:val="none" w:sz="0" w:space="0" w:color="auto" w:frame="1"/>
          <w:lang w:val="en-US"/>
        </w:rPr>
        <w:t xml:space="preserve">. </w:t>
      </w:r>
    </w:p>
    <w:p w14:paraId="071C9A10" w14:textId="6464D48F" w:rsidR="00CF0DE2" w:rsidRPr="00317088" w:rsidRDefault="00346EE5" w:rsidP="007C7417">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GB"/>
        </w:rPr>
      </w:pPr>
      <w:r w:rsidRPr="00317088">
        <w:rPr>
          <w:rFonts w:asciiTheme="minorHAnsi" w:hAnsiTheme="minorHAnsi" w:cstheme="minorHAnsi"/>
          <w:color w:val="000000"/>
          <w:sz w:val="22"/>
          <w:szCs w:val="22"/>
          <w:bdr w:val="none" w:sz="0" w:space="0" w:color="auto" w:frame="1"/>
          <w:lang w:val="en-US"/>
        </w:rPr>
        <w:t>It is through these practices that the foundations of collective life are renewed.</w:t>
      </w:r>
      <w:r w:rsidR="00B32902" w:rsidRPr="00317088">
        <w:rPr>
          <w:rFonts w:asciiTheme="minorHAnsi" w:hAnsiTheme="minorHAnsi" w:cstheme="minorHAnsi"/>
          <w:color w:val="000000"/>
          <w:sz w:val="22"/>
          <w:szCs w:val="22"/>
          <w:bdr w:val="none" w:sz="0" w:space="0" w:color="auto" w:frame="1"/>
          <w:lang w:val="en-US"/>
        </w:rPr>
        <w:t xml:space="preserve"> </w:t>
      </w:r>
      <w:r w:rsidR="006E4A32" w:rsidRPr="00317088">
        <w:rPr>
          <w:rFonts w:asciiTheme="minorHAnsi" w:hAnsiTheme="minorHAnsi" w:cstheme="minorHAnsi"/>
          <w:color w:val="000000"/>
          <w:sz w:val="22"/>
          <w:szCs w:val="22"/>
          <w:bdr w:val="none" w:sz="0" w:space="0" w:color="auto" w:frame="1"/>
          <w:lang w:val="en-US"/>
        </w:rPr>
        <w:t xml:space="preserve">Public infrastructure, community social work and other </w:t>
      </w:r>
      <w:r w:rsidR="00066792" w:rsidRPr="00317088">
        <w:rPr>
          <w:rFonts w:asciiTheme="minorHAnsi" w:hAnsiTheme="minorHAnsi" w:cstheme="minorHAnsi"/>
          <w:color w:val="000000"/>
          <w:sz w:val="22"/>
          <w:szCs w:val="22"/>
          <w:bdr w:val="none" w:sz="0" w:space="0" w:color="auto" w:frame="1"/>
          <w:lang w:val="en-US"/>
        </w:rPr>
        <w:t>organizations</w:t>
      </w:r>
      <w:r w:rsidR="006E4A32" w:rsidRPr="00317088">
        <w:rPr>
          <w:rFonts w:asciiTheme="minorHAnsi" w:hAnsiTheme="minorHAnsi" w:cstheme="minorHAnsi"/>
          <w:color w:val="000000"/>
          <w:sz w:val="22"/>
          <w:szCs w:val="22"/>
          <w:bdr w:val="none" w:sz="0" w:space="0" w:color="auto" w:frame="1"/>
          <w:lang w:val="en-US"/>
        </w:rPr>
        <w:t xml:space="preserve"> </w:t>
      </w:r>
      <w:r w:rsidR="00183357" w:rsidRPr="00317088">
        <w:rPr>
          <w:rFonts w:asciiTheme="minorHAnsi" w:hAnsiTheme="minorHAnsi" w:cstheme="minorHAnsi"/>
          <w:color w:val="000000"/>
          <w:sz w:val="22"/>
          <w:szCs w:val="22"/>
          <w:bdr w:val="none" w:sz="0" w:space="0" w:color="auto" w:frame="1"/>
          <w:lang w:val="en-US"/>
        </w:rPr>
        <w:t>help t</w:t>
      </w:r>
      <w:r w:rsidR="00066792" w:rsidRPr="00317088">
        <w:rPr>
          <w:rFonts w:asciiTheme="minorHAnsi" w:hAnsiTheme="minorHAnsi" w:cstheme="minorHAnsi"/>
          <w:color w:val="000000"/>
          <w:sz w:val="22"/>
          <w:szCs w:val="22"/>
          <w:bdr w:val="none" w:sz="0" w:space="0" w:color="auto" w:frame="1"/>
          <w:lang w:val="en-US"/>
        </w:rPr>
        <w:t>o</w:t>
      </w:r>
      <w:r w:rsidR="00183357" w:rsidRPr="00317088">
        <w:rPr>
          <w:rFonts w:asciiTheme="minorHAnsi" w:hAnsiTheme="minorHAnsi" w:cstheme="minorHAnsi"/>
          <w:color w:val="000000"/>
          <w:sz w:val="22"/>
          <w:szCs w:val="22"/>
          <w:bdr w:val="none" w:sz="0" w:space="0" w:color="auto" w:frame="1"/>
          <w:lang w:val="en-US"/>
        </w:rPr>
        <w:t xml:space="preserve"> strengthen and channel the sense of neighborhood belonging into new solidarity practi</w:t>
      </w:r>
      <w:r w:rsidR="00F70E49" w:rsidRPr="00317088">
        <w:rPr>
          <w:rFonts w:asciiTheme="minorHAnsi" w:hAnsiTheme="minorHAnsi" w:cstheme="minorHAnsi"/>
          <w:color w:val="000000"/>
          <w:sz w:val="22"/>
          <w:szCs w:val="22"/>
          <w:bdr w:val="none" w:sz="0" w:space="0" w:color="auto" w:frame="1"/>
          <w:lang w:val="en-US"/>
        </w:rPr>
        <w:t>c</w:t>
      </w:r>
      <w:r w:rsidR="00183357" w:rsidRPr="00317088">
        <w:rPr>
          <w:rFonts w:asciiTheme="minorHAnsi" w:hAnsiTheme="minorHAnsi" w:cstheme="minorHAnsi"/>
          <w:color w:val="000000"/>
          <w:sz w:val="22"/>
          <w:szCs w:val="22"/>
          <w:bdr w:val="none" w:sz="0" w:space="0" w:color="auto" w:frame="1"/>
          <w:lang w:val="en-US"/>
        </w:rPr>
        <w:t>es</w:t>
      </w:r>
      <w:r w:rsidR="00066792" w:rsidRPr="00317088">
        <w:rPr>
          <w:rFonts w:asciiTheme="minorHAnsi" w:hAnsiTheme="minorHAnsi" w:cstheme="minorHAnsi"/>
          <w:color w:val="000000"/>
          <w:sz w:val="22"/>
          <w:szCs w:val="22"/>
          <w:bdr w:val="none" w:sz="0" w:space="0" w:color="auto" w:frame="1"/>
          <w:lang w:val="en-US"/>
        </w:rPr>
        <w:t xml:space="preserve"> (cf. </w:t>
      </w:r>
      <w:proofErr w:type="spellStart"/>
      <w:r w:rsidR="00066792" w:rsidRPr="00317088">
        <w:rPr>
          <w:rFonts w:asciiTheme="minorHAnsi" w:hAnsiTheme="minorHAnsi" w:cstheme="minorHAnsi"/>
          <w:color w:val="000000"/>
          <w:sz w:val="22"/>
          <w:szCs w:val="22"/>
          <w:bdr w:val="none" w:sz="0" w:space="0" w:color="auto" w:frame="1"/>
          <w:lang w:val="en-US"/>
        </w:rPr>
        <w:t>Dirksmeier</w:t>
      </w:r>
      <w:proofErr w:type="spellEnd"/>
      <w:r w:rsidR="00066792" w:rsidRPr="00317088">
        <w:rPr>
          <w:rFonts w:asciiTheme="minorHAnsi" w:hAnsiTheme="minorHAnsi" w:cstheme="minorHAnsi"/>
          <w:color w:val="000000"/>
          <w:sz w:val="22"/>
          <w:szCs w:val="22"/>
          <w:bdr w:val="none" w:sz="0" w:space="0" w:color="auto" w:frame="1"/>
          <w:lang w:val="en-US"/>
        </w:rPr>
        <w:t>, 2025)</w:t>
      </w:r>
      <w:r w:rsidR="00183357" w:rsidRPr="00317088">
        <w:rPr>
          <w:rFonts w:asciiTheme="minorHAnsi" w:hAnsiTheme="minorHAnsi" w:cstheme="minorHAnsi"/>
          <w:color w:val="000000"/>
          <w:sz w:val="22"/>
          <w:szCs w:val="22"/>
          <w:bdr w:val="none" w:sz="0" w:space="0" w:color="auto" w:frame="1"/>
          <w:lang w:val="en-US"/>
        </w:rPr>
        <w:t xml:space="preserve">. </w:t>
      </w:r>
      <w:r w:rsidRPr="00317088">
        <w:rPr>
          <w:rFonts w:asciiTheme="minorHAnsi" w:hAnsiTheme="minorHAnsi" w:cstheme="minorHAnsi"/>
          <w:color w:val="000000"/>
          <w:sz w:val="22"/>
          <w:szCs w:val="22"/>
          <w:bdr w:val="none" w:sz="0" w:space="0" w:color="auto" w:frame="1"/>
          <w:lang w:val="en-GB"/>
        </w:rPr>
        <w:t>C</w:t>
      </w:r>
      <w:r w:rsidR="005B10D7" w:rsidRPr="00317088">
        <w:rPr>
          <w:rFonts w:asciiTheme="minorHAnsi" w:hAnsiTheme="minorHAnsi" w:cstheme="minorHAnsi"/>
          <w:color w:val="000000"/>
          <w:sz w:val="22"/>
          <w:szCs w:val="22"/>
          <w:bdr w:val="none" w:sz="0" w:space="0" w:color="auto" w:frame="1"/>
          <w:lang w:val="en-GB"/>
        </w:rPr>
        <w:t>ities, famously described by Lofland (197</w:t>
      </w:r>
      <w:r w:rsidR="00E64F6F" w:rsidRPr="00317088">
        <w:rPr>
          <w:rFonts w:asciiTheme="minorHAnsi" w:hAnsiTheme="minorHAnsi" w:cstheme="minorHAnsi"/>
          <w:color w:val="000000"/>
          <w:sz w:val="22"/>
          <w:szCs w:val="22"/>
          <w:bdr w:val="none" w:sz="0" w:space="0" w:color="auto" w:frame="1"/>
          <w:lang w:val="en-GB"/>
        </w:rPr>
        <w:t>1</w:t>
      </w:r>
      <w:r w:rsidR="005B10D7" w:rsidRPr="00317088">
        <w:rPr>
          <w:rFonts w:asciiTheme="minorHAnsi" w:hAnsiTheme="minorHAnsi" w:cstheme="minorHAnsi"/>
          <w:color w:val="000000"/>
          <w:sz w:val="22"/>
          <w:szCs w:val="22"/>
          <w:bdr w:val="none" w:sz="0" w:space="0" w:color="auto" w:frame="1"/>
          <w:lang w:val="en-GB"/>
        </w:rPr>
        <w:t xml:space="preserve">) as ‘a world of strangers’ provide a fitting context </w:t>
      </w:r>
      <w:r w:rsidR="00893E3B" w:rsidRPr="00317088">
        <w:rPr>
          <w:rFonts w:asciiTheme="minorHAnsi" w:hAnsiTheme="minorHAnsi" w:cstheme="minorHAnsi"/>
          <w:color w:val="000000"/>
          <w:sz w:val="22"/>
          <w:szCs w:val="22"/>
          <w:bdr w:val="none" w:sz="0" w:space="0" w:color="auto" w:frame="1"/>
          <w:lang w:val="en-GB"/>
        </w:rPr>
        <w:t>to look for new practices of solidarity</w:t>
      </w:r>
      <w:r w:rsidR="00E64F6F" w:rsidRPr="00317088">
        <w:rPr>
          <w:rFonts w:asciiTheme="minorHAnsi" w:hAnsiTheme="minorHAnsi" w:cstheme="minorHAnsi"/>
          <w:color w:val="000000"/>
          <w:sz w:val="22"/>
          <w:szCs w:val="22"/>
          <w:bdr w:val="none" w:sz="0" w:space="0" w:color="auto" w:frame="1"/>
          <w:lang w:val="en-GB"/>
        </w:rPr>
        <w:t xml:space="preserve"> in diversity</w:t>
      </w:r>
      <w:r w:rsidR="00893E3B" w:rsidRPr="00317088">
        <w:rPr>
          <w:rFonts w:asciiTheme="minorHAnsi" w:hAnsiTheme="minorHAnsi" w:cstheme="minorHAnsi"/>
          <w:color w:val="000000"/>
          <w:sz w:val="22"/>
          <w:szCs w:val="22"/>
          <w:bdr w:val="none" w:sz="0" w:space="0" w:color="auto" w:frame="1"/>
          <w:lang w:val="en-GB"/>
        </w:rPr>
        <w:t xml:space="preserve"> and ways to foster them.</w:t>
      </w:r>
      <w:r w:rsidR="00BE699C" w:rsidRPr="00317088">
        <w:rPr>
          <w:rFonts w:asciiTheme="minorHAnsi" w:hAnsiTheme="minorHAnsi" w:cstheme="minorHAnsi"/>
          <w:color w:val="000000"/>
          <w:sz w:val="22"/>
          <w:szCs w:val="22"/>
          <w:bdr w:val="none" w:sz="0" w:space="0" w:color="auto" w:frame="1"/>
          <w:lang w:val="en-GB"/>
        </w:rPr>
        <w:t xml:space="preserve"> </w:t>
      </w:r>
    </w:p>
    <w:p w14:paraId="6A77081E" w14:textId="35BD1C20" w:rsidR="00672504" w:rsidRPr="006D1440" w:rsidRDefault="003954A4" w:rsidP="00672504">
      <w:pPr>
        <w:shd w:val="clear" w:color="auto" w:fill="FFFFFF"/>
        <w:spacing w:beforeAutospacing="1" w:afterAutospacing="1"/>
        <w:outlineLvl w:val="1"/>
        <w:rPr>
          <w:rFonts w:asciiTheme="minorHAnsi" w:eastAsia="Times New Roman" w:hAnsiTheme="minorHAnsi" w:cstheme="minorHAnsi"/>
          <w:b/>
          <w:bCs/>
          <w:color w:val="000000"/>
          <w:sz w:val="28"/>
          <w:szCs w:val="28"/>
          <w:lang w:val="en-US"/>
        </w:rPr>
      </w:pPr>
      <w:r w:rsidRPr="006D1440">
        <w:rPr>
          <w:rFonts w:asciiTheme="minorHAnsi" w:eastAsia="Times New Roman" w:hAnsiTheme="minorHAnsi" w:cstheme="minorHAnsi"/>
          <w:b/>
          <w:bCs/>
          <w:color w:val="000000"/>
          <w:sz w:val="28"/>
          <w:szCs w:val="28"/>
          <w:lang w:val="en-US"/>
        </w:rPr>
        <w:t xml:space="preserve">Sense of belonging and realizing </w:t>
      </w:r>
      <w:r w:rsidR="00F710E0" w:rsidRPr="006D1440">
        <w:rPr>
          <w:rFonts w:asciiTheme="minorHAnsi" w:eastAsia="Times New Roman" w:hAnsiTheme="minorHAnsi" w:cstheme="minorHAnsi"/>
          <w:b/>
          <w:bCs/>
          <w:color w:val="000000"/>
          <w:sz w:val="28"/>
          <w:szCs w:val="28"/>
          <w:lang w:val="en-US"/>
        </w:rPr>
        <w:t>R</w:t>
      </w:r>
      <w:r w:rsidRPr="006D1440">
        <w:rPr>
          <w:rFonts w:asciiTheme="minorHAnsi" w:eastAsia="Times New Roman" w:hAnsiTheme="minorHAnsi" w:cstheme="minorHAnsi"/>
          <w:b/>
          <w:bCs/>
          <w:color w:val="000000"/>
          <w:sz w:val="28"/>
          <w:szCs w:val="28"/>
          <w:lang w:val="en-US"/>
        </w:rPr>
        <w:t>ights from below</w:t>
      </w:r>
    </w:p>
    <w:p w14:paraId="737F490D" w14:textId="7F08FC41" w:rsidR="00672504" w:rsidRPr="00317088" w:rsidRDefault="00310EF1" w:rsidP="00EB173B">
      <w:pPr>
        <w:jc w:val="both"/>
        <w:rPr>
          <w:rFonts w:asciiTheme="minorHAnsi" w:eastAsia="Times New Roman" w:hAnsiTheme="minorHAnsi" w:cstheme="minorHAnsi"/>
          <w:sz w:val="22"/>
          <w:szCs w:val="22"/>
          <w:lang w:val="en-US"/>
        </w:rPr>
      </w:pPr>
      <w:r w:rsidRPr="00317088">
        <w:rPr>
          <w:rFonts w:asciiTheme="minorHAnsi" w:hAnsiTheme="minorHAnsi" w:cstheme="minorHAnsi"/>
          <w:color w:val="000000"/>
          <w:sz w:val="22"/>
          <w:szCs w:val="22"/>
          <w:bdr w:val="none" w:sz="0" w:space="0" w:color="auto" w:frame="1"/>
          <w:lang w:val="en-US"/>
        </w:rPr>
        <w:t>Th</w:t>
      </w:r>
      <w:r w:rsidR="00B57EDF" w:rsidRPr="00317088">
        <w:rPr>
          <w:rFonts w:asciiTheme="minorHAnsi" w:hAnsiTheme="minorHAnsi" w:cstheme="minorHAnsi"/>
          <w:color w:val="000000"/>
          <w:sz w:val="22"/>
          <w:szCs w:val="22"/>
          <w:bdr w:val="none" w:sz="0" w:space="0" w:color="auto" w:frame="1"/>
          <w:lang w:val="en-US"/>
        </w:rPr>
        <w:t xml:space="preserve">is </w:t>
      </w:r>
      <w:r w:rsidR="00672504" w:rsidRPr="00317088">
        <w:rPr>
          <w:rFonts w:asciiTheme="minorHAnsi" w:hAnsiTheme="minorHAnsi" w:cstheme="minorHAnsi"/>
          <w:color w:val="000000"/>
          <w:sz w:val="22"/>
          <w:szCs w:val="22"/>
          <w:bdr w:val="none" w:sz="0" w:space="0" w:color="auto" w:frame="1"/>
          <w:lang w:val="en-US"/>
        </w:rPr>
        <w:t>relational understanding</w:t>
      </w:r>
      <w:r w:rsidRPr="00317088">
        <w:rPr>
          <w:rFonts w:asciiTheme="minorHAnsi" w:hAnsiTheme="minorHAnsi" w:cstheme="minorHAnsi"/>
          <w:color w:val="000000"/>
          <w:sz w:val="22"/>
          <w:szCs w:val="22"/>
          <w:bdr w:val="none" w:sz="0" w:space="0" w:color="auto" w:frame="1"/>
          <w:lang w:val="en-US"/>
        </w:rPr>
        <w:t xml:space="preserve"> of solidarit</w:t>
      </w:r>
      <w:r w:rsidR="00A2425F" w:rsidRPr="00317088">
        <w:rPr>
          <w:rFonts w:asciiTheme="minorHAnsi" w:hAnsiTheme="minorHAnsi" w:cstheme="minorHAnsi"/>
          <w:color w:val="000000"/>
          <w:sz w:val="22"/>
          <w:szCs w:val="22"/>
          <w:bdr w:val="none" w:sz="0" w:space="0" w:color="auto" w:frame="1"/>
          <w:lang w:val="en-US"/>
        </w:rPr>
        <w:t>y</w:t>
      </w:r>
      <w:r w:rsidRPr="00317088">
        <w:rPr>
          <w:rFonts w:asciiTheme="minorHAnsi" w:hAnsiTheme="minorHAnsi" w:cstheme="minorHAnsi"/>
          <w:color w:val="000000"/>
          <w:sz w:val="22"/>
          <w:szCs w:val="22"/>
          <w:bdr w:val="none" w:sz="0" w:space="0" w:color="auto" w:frame="1"/>
          <w:lang w:val="en-US"/>
        </w:rPr>
        <w:t xml:space="preserve"> </w:t>
      </w:r>
      <w:r w:rsidR="00C62FF5" w:rsidRPr="00317088">
        <w:rPr>
          <w:rFonts w:asciiTheme="minorHAnsi" w:hAnsiTheme="minorHAnsi" w:cstheme="minorHAnsi"/>
          <w:color w:val="000000"/>
          <w:sz w:val="22"/>
          <w:szCs w:val="22"/>
          <w:bdr w:val="none" w:sz="0" w:space="0" w:color="auto" w:frame="1"/>
          <w:lang w:val="en-US"/>
        </w:rPr>
        <w:t>opens</w:t>
      </w:r>
      <w:r w:rsidRPr="00317088">
        <w:rPr>
          <w:rFonts w:asciiTheme="minorHAnsi" w:hAnsiTheme="minorHAnsi" w:cstheme="minorHAnsi"/>
          <w:color w:val="000000"/>
          <w:sz w:val="22"/>
          <w:szCs w:val="22"/>
          <w:bdr w:val="none" w:sz="0" w:space="0" w:color="auto" w:frame="1"/>
          <w:lang w:val="en-US"/>
        </w:rPr>
        <w:t xml:space="preserve"> a crucial </w:t>
      </w:r>
      <w:r w:rsidR="00C62FF5" w:rsidRPr="00317088">
        <w:rPr>
          <w:rFonts w:asciiTheme="minorHAnsi" w:hAnsiTheme="minorHAnsi" w:cstheme="minorHAnsi"/>
          <w:color w:val="000000"/>
          <w:sz w:val="22"/>
          <w:szCs w:val="22"/>
          <w:bdr w:val="none" w:sz="0" w:space="0" w:color="auto" w:frame="1"/>
          <w:lang w:val="en-US"/>
        </w:rPr>
        <w:t xml:space="preserve">role for </w:t>
      </w:r>
      <w:r w:rsidR="00672504" w:rsidRPr="00317088">
        <w:rPr>
          <w:rFonts w:asciiTheme="minorHAnsi" w:hAnsiTheme="minorHAnsi" w:cstheme="minorHAnsi"/>
          <w:color w:val="000000"/>
          <w:sz w:val="22"/>
          <w:szCs w:val="22"/>
          <w:bdr w:val="none" w:sz="0" w:space="0" w:color="auto" w:frame="1"/>
          <w:lang w:val="en-US"/>
        </w:rPr>
        <w:t>social work </w:t>
      </w:r>
      <w:r w:rsidRPr="00317088">
        <w:rPr>
          <w:rFonts w:asciiTheme="minorHAnsi" w:hAnsiTheme="minorHAnsi" w:cstheme="minorHAnsi"/>
          <w:color w:val="000000"/>
          <w:sz w:val="22"/>
          <w:szCs w:val="22"/>
          <w:bdr w:val="none" w:sz="0" w:space="0" w:color="auto" w:frame="1"/>
          <w:lang w:val="en-US"/>
        </w:rPr>
        <w:t xml:space="preserve">in fostering belonging. </w:t>
      </w:r>
      <w:r w:rsidR="00871135" w:rsidRPr="00317088">
        <w:rPr>
          <w:rFonts w:asciiTheme="minorHAnsi" w:hAnsiTheme="minorHAnsi" w:cstheme="minorHAnsi"/>
          <w:color w:val="000000"/>
          <w:sz w:val="22"/>
          <w:szCs w:val="22"/>
          <w:bdr w:val="none" w:sz="0" w:space="0" w:color="auto" w:frame="1"/>
          <w:lang w:val="en-US"/>
        </w:rPr>
        <w:t>At</w:t>
      </w:r>
      <w:r w:rsidR="00672504" w:rsidRPr="00317088">
        <w:rPr>
          <w:rFonts w:asciiTheme="minorHAnsi" w:hAnsiTheme="minorHAnsi" w:cstheme="minorHAnsi"/>
          <w:color w:val="000000"/>
          <w:sz w:val="22"/>
          <w:szCs w:val="22"/>
          <w:bdr w:val="none" w:sz="0" w:space="0" w:color="auto" w:frame="1"/>
          <w:lang w:val="en-US"/>
        </w:rPr>
        <w:t xml:space="preserve"> the profession’s core is the </w:t>
      </w:r>
      <w:r w:rsidR="00672504" w:rsidRPr="00317088">
        <w:rPr>
          <w:rFonts w:asciiTheme="minorHAnsi" w:hAnsiTheme="minorHAnsi" w:cstheme="minorHAnsi"/>
          <w:i/>
          <w:iCs/>
          <w:color w:val="000000"/>
          <w:sz w:val="22"/>
          <w:szCs w:val="22"/>
          <w:bdr w:val="none" w:sz="0" w:space="0" w:color="auto" w:frame="1"/>
          <w:lang w:val="en-US"/>
        </w:rPr>
        <w:t>dual task</w:t>
      </w:r>
      <w:r w:rsidR="00672504" w:rsidRPr="00317088">
        <w:rPr>
          <w:rFonts w:asciiTheme="minorHAnsi" w:hAnsiTheme="minorHAnsi" w:cstheme="minorHAnsi"/>
          <w:color w:val="000000"/>
          <w:sz w:val="22"/>
          <w:szCs w:val="22"/>
          <w:bdr w:val="none" w:sz="0" w:space="0" w:color="auto" w:frame="1"/>
          <w:lang w:val="en-US"/>
        </w:rPr>
        <w:t> of supporting individuals while challenging structural injustice.</w:t>
      </w:r>
      <w:r w:rsidR="003954A4" w:rsidRPr="00317088">
        <w:rPr>
          <w:rStyle w:val="Allmrkuseviide"/>
          <w:rFonts w:asciiTheme="minorHAnsi" w:hAnsiTheme="minorHAnsi" w:cstheme="minorHAnsi"/>
          <w:color w:val="000000"/>
          <w:sz w:val="22"/>
          <w:szCs w:val="22"/>
          <w:bdr w:val="none" w:sz="0" w:space="0" w:color="auto" w:frame="1"/>
          <w:lang w:val="en-US"/>
        </w:rPr>
        <w:footnoteReference w:id="2"/>
      </w:r>
      <w:r w:rsidR="00672504" w:rsidRPr="00317088">
        <w:rPr>
          <w:rFonts w:asciiTheme="minorHAnsi" w:hAnsiTheme="minorHAnsi" w:cstheme="minorHAnsi"/>
          <w:color w:val="000000"/>
          <w:sz w:val="22"/>
          <w:szCs w:val="22"/>
          <w:bdr w:val="none" w:sz="0" w:space="0" w:color="auto" w:frame="1"/>
          <w:lang w:val="en-US"/>
        </w:rPr>
        <w:t xml:space="preserve"> Social workers must both “keep things together” and remain critically engaged with the policies and power dynamics shaping people’s lives. This echoes Jane Addams’s early insight that effective support requires engagement with systems of inequality</w:t>
      </w:r>
      <w:r w:rsidRPr="00317088">
        <w:rPr>
          <w:rFonts w:asciiTheme="minorHAnsi" w:hAnsiTheme="minorHAnsi" w:cstheme="minorHAnsi"/>
          <w:color w:val="000000"/>
          <w:sz w:val="22"/>
          <w:szCs w:val="22"/>
          <w:bdr w:val="none" w:sz="0" w:space="0" w:color="auto" w:frame="1"/>
          <w:lang w:val="en-US"/>
        </w:rPr>
        <w:t xml:space="preserve"> and understanding of how people give meaning to their lives through daily practices</w:t>
      </w:r>
      <w:r w:rsidR="00C73DF2" w:rsidRPr="00317088">
        <w:rPr>
          <w:rFonts w:asciiTheme="minorHAnsi" w:hAnsiTheme="minorHAnsi" w:cstheme="minorHAnsi"/>
          <w:color w:val="000000"/>
          <w:sz w:val="22"/>
          <w:szCs w:val="22"/>
          <w:bdr w:val="none" w:sz="0" w:space="0" w:color="auto" w:frame="1"/>
          <w:lang w:val="en-US"/>
        </w:rPr>
        <w:t xml:space="preserve"> (Knight, 2010)</w:t>
      </w:r>
      <w:r w:rsidR="003954A4" w:rsidRPr="00317088">
        <w:rPr>
          <w:rFonts w:asciiTheme="minorHAnsi" w:hAnsiTheme="minorHAnsi" w:cstheme="minorHAnsi"/>
          <w:color w:val="000000"/>
          <w:sz w:val="22"/>
          <w:szCs w:val="22"/>
          <w:bdr w:val="none" w:sz="0" w:space="0" w:color="auto" w:frame="1"/>
          <w:lang w:val="en-US"/>
        </w:rPr>
        <w:t>.</w:t>
      </w:r>
    </w:p>
    <w:p w14:paraId="3928E877" w14:textId="3FD4063A" w:rsidR="00B3267A" w:rsidRPr="00317088" w:rsidRDefault="007A1437" w:rsidP="007A1876">
      <w:pPr>
        <w:pStyle w:val="my-2"/>
        <w:jc w:val="both"/>
        <w:rPr>
          <w:rFonts w:asciiTheme="minorHAnsi" w:hAnsiTheme="minorHAnsi" w:cstheme="minorHAnsi"/>
          <w:sz w:val="22"/>
          <w:szCs w:val="22"/>
          <w:lang w:val="en-US"/>
        </w:rPr>
      </w:pPr>
      <w:r w:rsidRPr="00317088">
        <w:rPr>
          <w:rFonts w:asciiTheme="minorHAnsi" w:hAnsiTheme="minorHAnsi" w:cstheme="minorHAnsi"/>
          <w:color w:val="000000"/>
          <w:sz w:val="22"/>
          <w:szCs w:val="22"/>
          <w:bdr w:val="none" w:sz="0" w:space="0" w:color="auto" w:frame="1"/>
          <w:lang w:val="en-US"/>
        </w:rPr>
        <w:t>Authors like</w:t>
      </w:r>
      <w:r w:rsidR="004F3A8C" w:rsidRPr="00317088">
        <w:rPr>
          <w:rFonts w:asciiTheme="minorHAnsi" w:hAnsiTheme="minorHAnsi" w:cstheme="minorHAnsi"/>
          <w:color w:val="000000"/>
          <w:sz w:val="22"/>
          <w:szCs w:val="22"/>
          <w:bdr w:val="none" w:sz="0" w:space="0" w:color="auto" w:frame="1"/>
          <w:lang w:val="en-US"/>
        </w:rPr>
        <w:t xml:space="preserve"> </w:t>
      </w:r>
      <w:r w:rsidR="00310EF1" w:rsidRPr="00317088">
        <w:rPr>
          <w:rFonts w:asciiTheme="minorHAnsi" w:hAnsiTheme="minorHAnsi" w:cstheme="minorHAnsi"/>
          <w:color w:val="000000"/>
          <w:sz w:val="22"/>
          <w:szCs w:val="22"/>
          <w:bdr w:val="none" w:sz="0" w:space="0" w:color="auto" w:frame="1"/>
          <w:lang w:val="en-US"/>
        </w:rPr>
        <w:t xml:space="preserve">Ife </w:t>
      </w:r>
      <w:r w:rsidR="00146AE5" w:rsidRPr="00317088">
        <w:rPr>
          <w:rFonts w:asciiTheme="minorHAnsi" w:hAnsiTheme="minorHAnsi" w:cstheme="minorHAnsi"/>
          <w:color w:val="000000"/>
          <w:sz w:val="22"/>
          <w:szCs w:val="22"/>
          <w:bdr w:val="none" w:sz="0" w:space="0" w:color="auto" w:frame="1"/>
          <w:lang w:val="en-US"/>
        </w:rPr>
        <w:t>(2012)</w:t>
      </w:r>
      <w:r w:rsidRPr="00317088">
        <w:rPr>
          <w:rFonts w:asciiTheme="minorHAnsi" w:hAnsiTheme="minorHAnsi" w:cstheme="minorHAnsi"/>
          <w:color w:val="000000"/>
          <w:sz w:val="22"/>
          <w:szCs w:val="22"/>
          <w:bdr w:val="none" w:sz="0" w:space="0" w:color="auto" w:frame="1"/>
          <w:lang w:val="en-US"/>
        </w:rPr>
        <w:t xml:space="preserve"> and Dean (202</w:t>
      </w:r>
      <w:r w:rsidR="00915282" w:rsidRPr="00317088">
        <w:rPr>
          <w:rFonts w:asciiTheme="minorHAnsi" w:hAnsiTheme="minorHAnsi" w:cstheme="minorHAnsi"/>
          <w:color w:val="000000"/>
          <w:sz w:val="22"/>
          <w:szCs w:val="22"/>
          <w:bdr w:val="none" w:sz="0" w:space="0" w:color="auto" w:frame="1"/>
          <w:lang w:val="en-US"/>
        </w:rPr>
        <w:t>4)</w:t>
      </w:r>
      <w:r w:rsidR="00146AE5" w:rsidRPr="00317088">
        <w:rPr>
          <w:rFonts w:asciiTheme="minorHAnsi" w:hAnsiTheme="minorHAnsi" w:cstheme="minorHAnsi"/>
          <w:color w:val="000000"/>
          <w:sz w:val="22"/>
          <w:szCs w:val="22"/>
          <w:bdr w:val="none" w:sz="0" w:space="0" w:color="auto" w:frame="1"/>
          <w:lang w:val="en-US"/>
        </w:rPr>
        <w:t xml:space="preserve"> show how </w:t>
      </w:r>
      <w:r w:rsidR="00672504" w:rsidRPr="00317088">
        <w:rPr>
          <w:rFonts w:asciiTheme="minorHAnsi" w:hAnsiTheme="minorHAnsi" w:cstheme="minorHAnsi"/>
          <w:color w:val="000000"/>
          <w:sz w:val="22"/>
          <w:szCs w:val="22"/>
          <w:bdr w:val="none" w:sz="0" w:space="0" w:color="auto" w:frame="1"/>
          <w:lang w:val="en-US"/>
        </w:rPr>
        <w:t>social work aims to translate abstract principles of dignity, participation and justice into lived realities. It is through relationships—between professionals, citizens, and institutions—</w:t>
      </w:r>
      <w:r w:rsidR="00EB173B" w:rsidRPr="00317088">
        <w:rPr>
          <w:rFonts w:asciiTheme="minorHAnsi" w:hAnsiTheme="minorHAnsi" w:cstheme="minorHAnsi"/>
          <w:color w:val="000000"/>
          <w:sz w:val="22"/>
          <w:szCs w:val="22"/>
          <w:bdr w:val="none" w:sz="0" w:space="0" w:color="auto" w:frame="1"/>
          <w:lang w:val="en-US"/>
        </w:rPr>
        <w:t>and the negotiation of which social needs warrant share</w:t>
      </w:r>
      <w:r w:rsidR="004C6DD6" w:rsidRPr="00317088">
        <w:rPr>
          <w:rFonts w:asciiTheme="minorHAnsi" w:hAnsiTheme="minorHAnsi" w:cstheme="minorHAnsi"/>
          <w:color w:val="000000"/>
          <w:sz w:val="22"/>
          <w:szCs w:val="22"/>
          <w:bdr w:val="none" w:sz="0" w:space="0" w:color="auto" w:frame="1"/>
          <w:lang w:val="en-US"/>
        </w:rPr>
        <w:t>d</w:t>
      </w:r>
      <w:r w:rsidR="00EB173B" w:rsidRPr="00317088">
        <w:rPr>
          <w:rFonts w:asciiTheme="minorHAnsi" w:hAnsiTheme="minorHAnsi" w:cstheme="minorHAnsi"/>
          <w:color w:val="000000"/>
          <w:sz w:val="22"/>
          <w:szCs w:val="22"/>
          <w:bdr w:val="none" w:sz="0" w:space="0" w:color="auto" w:frame="1"/>
          <w:lang w:val="en-US"/>
        </w:rPr>
        <w:t xml:space="preserve"> responsibility </w:t>
      </w:r>
      <w:r w:rsidR="00672504" w:rsidRPr="00317088">
        <w:rPr>
          <w:rFonts w:asciiTheme="minorHAnsi" w:hAnsiTheme="minorHAnsi" w:cstheme="minorHAnsi"/>
          <w:color w:val="000000"/>
          <w:sz w:val="22"/>
          <w:szCs w:val="22"/>
          <w:bdr w:val="none" w:sz="0" w:space="0" w:color="auto" w:frame="1"/>
          <w:lang w:val="en-US"/>
        </w:rPr>
        <w:t>that rights become real. Solidarity here functions as the ethical and emotional bridge between personal care and collective justice. It transforms compassion into </w:t>
      </w:r>
      <w:r w:rsidR="00672504" w:rsidRPr="00317088">
        <w:rPr>
          <w:rFonts w:asciiTheme="minorHAnsi" w:hAnsiTheme="minorHAnsi" w:cstheme="minorHAnsi"/>
          <w:i/>
          <w:iCs/>
          <w:color w:val="000000"/>
          <w:sz w:val="22"/>
          <w:szCs w:val="22"/>
          <w:bdr w:val="none" w:sz="0" w:space="0" w:color="auto" w:frame="1"/>
          <w:lang w:val="en-US"/>
        </w:rPr>
        <w:t>co-responsibility</w:t>
      </w:r>
      <w:r w:rsidR="00672504" w:rsidRPr="00317088">
        <w:rPr>
          <w:rFonts w:asciiTheme="minorHAnsi" w:hAnsiTheme="minorHAnsi" w:cstheme="minorHAnsi"/>
          <w:color w:val="000000"/>
          <w:sz w:val="22"/>
          <w:szCs w:val="22"/>
          <w:bdr w:val="none" w:sz="0" w:space="0" w:color="auto" w:frame="1"/>
          <w:lang w:val="en-US"/>
        </w:rPr>
        <w:t xml:space="preserve"> and connects the private and political dimensions of human </w:t>
      </w:r>
      <w:r w:rsidR="00310EF1" w:rsidRPr="00317088">
        <w:rPr>
          <w:rFonts w:asciiTheme="minorHAnsi" w:hAnsiTheme="minorHAnsi" w:cstheme="minorHAnsi"/>
          <w:color w:val="000000"/>
          <w:sz w:val="22"/>
          <w:szCs w:val="22"/>
          <w:bdr w:val="none" w:sz="0" w:space="0" w:color="auto" w:frame="1"/>
          <w:lang w:val="en-US"/>
        </w:rPr>
        <w:t xml:space="preserve">and social </w:t>
      </w:r>
      <w:r w:rsidR="00672504" w:rsidRPr="00317088">
        <w:rPr>
          <w:rFonts w:asciiTheme="minorHAnsi" w:hAnsiTheme="minorHAnsi" w:cstheme="minorHAnsi"/>
          <w:color w:val="000000"/>
          <w:sz w:val="22"/>
          <w:szCs w:val="22"/>
          <w:bdr w:val="none" w:sz="0" w:space="0" w:color="auto" w:frame="1"/>
          <w:lang w:val="en-US"/>
        </w:rPr>
        <w:t>rights.</w:t>
      </w:r>
      <w:r w:rsidR="00F535F0" w:rsidRPr="00317088">
        <w:rPr>
          <w:rFonts w:asciiTheme="minorHAnsi" w:hAnsiTheme="minorHAnsi" w:cstheme="minorHAnsi"/>
          <w:color w:val="000000"/>
          <w:sz w:val="22"/>
          <w:szCs w:val="22"/>
          <w:bdr w:val="none" w:sz="0" w:space="0" w:color="auto" w:frame="1"/>
          <w:lang w:val="en-US"/>
        </w:rPr>
        <w:t xml:space="preserve"> </w:t>
      </w:r>
      <w:r w:rsidR="00F535F0" w:rsidRPr="00317088">
        <w:rPr>
          <w:rFonts w:asciiTheme="minorHAnsi" w:hAnsiTheme="minorHAnsi" w:cstheme="minorHAnsi"/>
          <w:sz w:val="22"/>
          <w:szCs w:val="22"/>
          <w:lang w:val="en-US"/>
        </w:rPr>
        <w:t>In this view, promoting belonging through participatory, community</w:t>
      </w:r>
      <w:r w:rsidR="00F535F0" w:rsidRPr="00317088">
        <w:rPr>
          <w:rFonts w:asciiTheme="minorHAnsi" w:hAnsiTheme="minorHAnsi" w:cstheme="minorHAnsi"/>
          <w:sz w:val="22"/>
          <w:szCs w:val="22"/>
          <w:lang w:val="en-US"/>
        </w:rPr>
        <w:noBreakHyphen/>
        <w:t xml:space="preserve">based practice is </w:t>
      </w:r>
      <w:r w:rsidR="005A70DC" w:rsidRPr="00317088">
        <w:rPr>
          <w:rFonts w:asciiTheme="minorHAnsi" w:hAnsiTheme="minorHAnsi" w:cstheme="minorHAnsi"/>
          <w:sz w:val="22"/>
          <w:szCs w:val="22"/>
          <w:lang w:val="en-US"/>
        </w:rPr>
        <w:t xml:space="preserve">an </w:t>
      </w:r>
      <w:r w:rsidR="00C73DF2" w:rsidRPr="00317088">
        <w:rPr>
          <w:rFonts w:asciiTheme="minorHAnsi" w:hAnsiTheme="minorHAnsi" w:cstheme="minorHAnsi"/>
          <w:sz w:val="22"/>
          <w:szCs w:val="22"/>
          <w:lang w:val="en-US"/>
        </w:rPr>
        <w:t xml:space="preserve">essential </w:t>
      </w:r>
      <w:r w:rsidR="00F535F0" w:rsidRPr="00317088">
        <w:rPr>
          <w:rFonts w:asciiTheme="minorHAnsi" w:hAnsiTheme="minorHAnsi" w:cstheme="minorHAnsi"/>
          <w:sz w:val="22"/>
          <w:szCs w:val="22"/>
          <w:lang w:val="en-US"/>
        </w:rPr>
        <w:t>goal</w:t>
      </w:r>
      <w:r w:rsidR="00C73DF2" w:rsidRPr="00317088">
        <w:rPr>
          <w:rFonts w:asciiTheme="minorHAnsi" w:hAnsiTheme="minorHAnsi" w:cstheme="minorHAnsi"/>
          <w:sz w:val="22"/>
          <w:szCs w:val="22"/>
          <w:lang w:val="en-US"/>
        </w:rPr>
        <w:t xml:space="preserve"> of social work</w:t>
      </w:r>
      <w:r w:rsidR="00F535F0" w:rsidRPr="00317088">
        <w:rPr>
          <w:rFonts w:asciiTheme="minorHAnsi" w:hAnsiTheme="minorHAnsi" w:cstheme="minorHAnsi"/>
          <w:sz w:val="22"/>
          <w:szCs w:val="22"/>
          <w:lang w:val="en-US"/>
        </w:rPr>
        <w:t>.</w:t>
      </w:r>
      <w:r w:rsidR="00F535F0" w:rsidRPr="00317088">
        <w:rPr>
          <w:rFonts w:asciiTheme="minorHAnsi" w:hAnsiTheme="minorHAnsi" w:cstheme="minorHAnsi"/>
          <w:color w:val="242424"/>
          <w:sz w:val="22"/>
          <w:szCs w:val="22"/>
          <w:lang w:val="en-US"/>
        </w:rPr>
        <w:t xml:space="preserve"> </w:t>
      </w:r>
    </w:p>
    <w:p w14:paraId="353DBEEB" w14:textId="77777777" w:rsidR="004A67BE" w:rsidRPr="00317088" w:rsidRDefault="00146AE5" w:rsidP="00652A7B">
      <w:pPr>
        <w:jc w:val="both"/>
        <w:rPr>
          <w:rFonts w:asciiTheme="minorHAnsi" w:hAnsiTheme="minorHAnsi" w:cstheme="minorHAnsi"/>
          <w:color w:val="242424"/>
          <w:sz w:val="22"/>
          <w:szCs w:val="22"/>
          <w:lang w:val="en-US"/>
        </w:rPr>
      </w:pPr>
      <w:r w:rsidRPr="00317088">
        <w:rPr>
          <w:rFonts w:asciiTheme="minorHAnsi" w:hAnsiTheme="minorHAnsi" w:cstheme="minorHAnsi"/>
          <w:color w:val="242424"/>
          <w:sz w:val="22"/>
          <w:szCs w:val="22"/>
          <w:lang w:val="en-US"/>
        </w:rPr>
        <w:t xml:space="preserve">With our reference to Jane Addams, it becomes clear that the LOCUS project situates itself in the </w:t>
      </w:r>
      <w:r w:rsidR="00B17D87" w:rsidRPr="00317088">
        <w:rPr>
          <w:rFonts w:asciiTheme="minorHAnsi" w:hAnsiTheme="minorHAnsi" w:cstheme="minorHAnsi"/>
          <w:color w:val="242424"/>
          <w:sz w:val="22"/>
          <w:szCs w:val="22"/>
          <w:lang w:val="en-US"/>
        </w:rPr>
        <w:t xml:space="preserve">rich </w:t>
      </w:r>
      <w:r w:rsidRPr="00317088">
        <w:rPr>
          <w:rFonts w:asciiTheme="minorHAnsi" w:hAnsiTheme="minorHAnsi" w:cstheme="minorHAnsi"/>
          <w:color w:val="242424"/>
          <w:sz w:val="22"/>
          <w:szCs w:val="22"/>
          <w:lang w:val="en-US"/>
        </w:rPr>
        <w:t>community oriented social work tradition</w:t>
      </w:r>
      <w:r w:rsidR="0044785B" w:rsidRPr="00317088">
        <w:rPr>
          <w:rFonts w:asciiTheme="minorHAnsi" w:hAnsiTheme="minorHAnsi" w:cstheme="minorHAnsi"/>
          <w:color w:val="242424"/>
          <w:sz w:val="22"/>
          <w:szCs w:val="22"/>
          <w:lang w:val="en-US"/>
        </w:rPr>
        <w:t>. This tradition has</w:t>
      </w:r>
      <w:r w:rsidR="00A40100" w:rsidRPr="00317088">
        <w:rPr>
          <w:rFonts w:asciiTheme="minorHAnsi" w:hAnsiTheme="minorHAnsi" w:cstheme="minorHAnsi"/>
          <w:color w:val="242424"/>
          <w:sz w:val="22"/>
          <w:szCs w:val="22"/>
          <w:lang w:val="en-US"/>
        </w:rPr>
        <w:t xml:space="preserve"> always tried to link feelings of belonging to solidarity and the </w:t>
      </w:r>
      <w:r w:rsidR="00652A7B" w:rsidRPr="00317088">
        <w:rPr>
          <w:rFonts w:asciiTheme="minorHAnsi" w:hAnsiTheme="minorHAnsi" w:cstheme="minorHAnsi"/>
          <w:color w:val="242424"/>
          <w:sz w:val="22"/>
          <w:szCs w:val="22"/>
          <w:lang w:val="en-US"/>
        </w:rPr>
        <w:t>realization of rights, both via concrete practices and advocating for supralocal reform</w:t>
      </w:r>
      <w:r w:rsidR="00F42394" w:rsidRPr="00317088">
        <w:rPr>
          <w:rFonts w:asciiTheme="minorHAnsi" w:hAnsiTheme="minorHAnsi" w:cstheme="minorHAnsi"/>
          <w:color w:val="242424"/>
          <w:sz w:val="22"/>
          <w:szCs w:val="22"/>
          <w:lang w:val="en-US"/>
        </w:rPr>
        <w:t>.</w:t>
      </w:r>
      <w:r w:rsidRPr="00317088">
        <w:rPr>
          <w:rFonts w:asciiTheme="minorHAnsi" w:hAnsiTheme="minorHAnsi" w:cstheme="minorHAnsi"/>
          <w:color w:val="242424"/>
          <w:sz w:val="22"/>
          <w:szCs w:val="22"/>
          <w:lang w:val="en-US"/>
        </w:rPr>
        <w:t xml:space="preserve"> </w:t>
      </w:r>
    </w:p>
    <w:p w14:paraId="43EDD77C" w14:textId="77777777" w:rsidR="004A67BE" w:rsidRPr="00317088" w:rsidRDefault="004A67BE" w:rsidP="00652A7B">
      <w:pPr>
        <w:jc w:val="both"/>
        <w:rPr>
          <w:rFonts w:asciiTheme="minorHAnsi" w:hAnsiTheme="minorHAnsi" w:cstheme="minorHAnsi"/>
          <w:color w:val="242424"/>
          <w:sz w:val="22"/>
          <w:szCs w:val="22"/>
          <w:lang w:val="en-US"/>
        </w:rPr>
      </w:pPr>
    </w:p>
    <w:p w14:paraId="4598250C" w14:textId="054CC4FC" w:rsidR="00146AE5" w:rsidRPr="00317088" w:rsidRDefault="00146AE5" w:rsidP="00652A7B">
      <w:pPr>
        <w:jc w:val="both"/>
        <w:rPr>
          <w:rFonts w:asciiTheme="minorHAnsi" w:eastAsia="Times New Roman" w:hAnsiTheme="minorHAnsi" w:cstheme="minorHAnsi"/>
          <w:sz w:val="22"/>
          <w:szCs w:val="22"/>
          <w:lang w:val="en-US"/>
        </w:rPr>
      </w:pPr>
      <w:r w:rsidRPr="00317088">
        <w:rPr>
          <w:rFonts w:asciiTheme="minorHAnsi" w:hAnsiTheme="minorHAnsi" w:cstheme="minorHAnsi"/>
          <w:color w:val="242424"/>
          <w:sz w:val="22"/>
          <w:szCs w:val="22"/>
          <w:lang w:val="en-US"/>
        </w:rPr>
        <w:t>Community oriented social work manifests itself differently across Europe and in some countries, like Estonia, it har</w:t>
      </w:r>
      <w:r w:rsidR="00182397" w:rsidRPr="00317088">
        <w:rPr>
          <w:rFonts w:asciiTheme="minorHAnsi" w:hAnsiTheme="minorHAnsi" w:cstheme="minorHAnsi"/>
          <w:color w:val="242424"/>
          <w:sz w:val="22"/>
          <w:szCs w:val="22"/>
          <w:lang w:val="en-US"/>
        </w:rPr>
        <w:t>d</w:t>
      </w:r>
      <w:r w:rsidRPr="00317088">
        <w:rPr>
          <w:rFonts w:asciiTheme="minorHAnsi" w:hAnsiTheme="minorHAnsi" w:cstheme="minorHAnsi"/>
          <w:color w:val="242424"/>
          <w:sz w:val="22"/>
          <w:szCs w:val="22"/>
          <w:lang w:val="en-US"/>
        </w:rPr>
        <w:t>ly exist</w:t>
      </w:r>
      <w:r w:rsidR="00B17D87" w:rsidRPr="00317088">
        <w:rPr>
          <w:rFonts w:asciiTheme="minorHAnsi" w:hAnsiTheme="minorHAnsi" w:cstheme="minorHAnsi"/>
          <w:color w:val="242424"/>
          <w:sz w:val="22"/>
          <w:szCs w:val="22"/>
          <w:lang w:val="en-US"/>
        </w:rPr>
        <w:t>s</w:t>
      </w:r>
      <w:r w:rsidRPr="00317088">
        <w:rPr>
          <w:rFonts w:asciiTheme="minorHAnsi" w:hAnsiTheme="minorHAnsi" w:cstheme="minorHAnsi"/>
          <w:color w:val="242424"/>
          <w:sz w:val="22"/>
          <w:szCs w:val="22"/>
          <w:lang w:val="en-US"/>
        </w:rPr>
        <w:t xml:space="preserve"> as an institutionalized social work practice. Nonetheless, the LOCUS project strengthened our conviction of its relevance for education and practice</w:t>
      </w:r>
      <w:r w:rsidR="004A67BE" w:rsidRPr="00317088">
        <w:rPr>
          <w:rFonts w:asciiTheme="minorHAnsi" w:hAnsiTheme="minorHAnsi" w:cstheme="minorHAnsi"/>
          <w:color w:val="242424"/>
          <w:sz w:val="22"/>
          <w:szCs w:val="22"/>
          <w:lang w:val="en-US"/>
        </w:rPr>
        <w:t>.</w:t>
      </w:r>
      <w:r w:rsidRPr="00317088">
        <w:rPr>
          <w:rFonts w:asciiTheme="minorHAnsi" w:hAnsiTheme="minorHAnsi" w:cstheme="minorHAnsi"/>
          <w:color w:val="242424"/>
          <w:sz w:val="22"/>
          <w:szCs w:val="22"/>
          <w:lang w:val="en-US"/>
        </w:rPr>
        <w:t xml:space="preserve"> </w:t>
      </w:r>
      <w:r w:rsidR="004A67BE" w:rsidRPr="00317088">
        <w:rPr>
          <w:rFonts w:asciiTheme="minorHAnsi" w:hAnsiTheme="minorHAnsi" w:cstheme="minorHAnsi"/>
          <w:color w:val="242424"/>
          <w:sz w:val="22"/>
          <w:szCs w:val="22"/>
          <w:lang w:val="en-US"/>
        </w:rPr>
        <w:t>W</w:t>
      </w:r>
      <w:r w:rsidRPr="00317088">
        <w:rPr>
          <w:rFonts w:asciiTheme="minorHAnsi" w:hAnsiTheme="minorHAnsi" w:cstheme="minorHAnsi"/>
          <w:color w:val="242424"/>
          <w:sz w:val="22"/>
          <w:szCs w:val="22"/>
          <w:lang w:val="en-US"/>
        </w:rPr>
        <w:t xml:space="preserve">e learned that in cities like </w:t>
      </w:r>
      <w:r w:rsidRPr="00317088">
        <w:rPr>
          <w:rFonts w:asciiTheme="minorHAnsi" w:hAnsiTheme="minorHAnsi" w:cstheme="minorHAnsi"/>
          <w:color w:val="242424"/>
          <w:sz w:val="22"/>
          <w:szCs w:val="22"/>
          <w:lang w:val="en-US"/>
        </w:rPr>
        <w:lastRenderedPageBreak/>
        <w:t xml:space="preserve">Tallinn, other actors are doing </w:t>
      </w:r>
      <w:r w:rsidR="009C61F8" w:rsidRPr="00317088">
        <w:rPr>
          <w:rFonts w:asciiTheme="minorHAnsi" w:hAnsiTheme="minorHAnsi" w:cstheme="minorHAnsi"/>
          <w:i/>
          <w:iCs/>
          <w:color w:val="242424"/>
          <w:sz w:val="22"/>
          <w:szCs w:val="22"/>
          <w:lang w:val="en-US"/>
        </w:rPr>
        <w:t>de facto</w:t>
      </w:r>
      <w:r w:rsidR="009C61F8" w:rsidRPr="00317088">
        <w:rPr>
          <w:rFonts w:asciiTheme="minorHAnsi" w:hAnsiTheme="minorHAnsi" w:cstheme="minorHAnsi"/>
          <w:color w:val="242424"/>
          <w:sz w:val="22"/>
          <w:szCs w:val="22"/>
          <w:lang w:val="en-US"/>
        </w:rPr>
        <w:t xml:space="preserve"> </w:t>
      </w:r>
      <w:r w:rsidRPr="00317088">
        <w:rPr>
          <w:rFonts w:asciiTheme="minorHAnsi" w:hAnsiTheme="minorHAnsi" w:cstheme="minorHAnsi"/>
          <w:color w:val="242424"/>
          <w:sz w:val="22"/>
          <w:szCs w:val="22"/>
          <w:lang w:val="en-US"/>
        </w:rPr>
        <w:t>community social work through projects like community repair shops</w:t>
      </w:r>
      <w:r w:rsidR="00182397" w:rsidRPr="00317088">
        <w:rPr>
          <w:rFonts w:asciiTheme="minorHAnsi" w:hAnsiTheme="minorHAnsi" w:cstheme="minorHAnsi"/>
          <w:color w:val="242424"/>
          <w:sz w:val="22"/>
          <w:szCs w:val="22"/>
          <w:lang w:val="en-US"/>
        </w:rPr>
        <w:t xml:space="preserve"> and</w:t>
      </w:r>
      <w:r w:rsidR="00F42394" w:rsidRPr="00317088">
        <w:rPr>
          <w:rFonts w:asciiTheme="minorHAnsi" w:hAnsiTheme="minorHAnsi" w:cstheme="minorHAnsi"/>
          <w:color w:val="242424"/>
          <w:sz w:val="22"/>
          <w:szCs w:val="22"/>
          <w:lang w:val="en-US"/>
        </w:rPr>
        <w:t xml:space="preserve"> </w:t>
      </w:r>
      <w:r w:rsidRPr="00317088">
        <w:rPr>
          <w:rFonts w:asciiTheme="minorHAnsi" w:hAnsiTheme="minorHAnsi" w:cstheme="minorHAnsi"/>
          <w:color w:val="242424"/>
          <w:sz w:val="22"/>
          <w:szCs w:val="22"/>
          <w:lang w:val="en-US"/>
        </w:rPr>
        <w:t>urban gardens</w:t>
      </w:r>
      <w:r w:rsidR="00182397" w:rsidRPr="00317088">
        <w:rPr>
          <w:rFonts w:asciiTheme="minorHAnsi" w:hAnsiTheme="minorHAnsi" w:cstheme="minorHAnsi"/>
          <w:color w:val="242424"/>
          <w:sz w:val="22"/>
          <w:szCs w:val="22"/>
          <w:lang w:val="en-US"/>
        </w:rPr>
        <w:t>.</w:t>
      </w:r>
      <w:r w:rsidRPr="00317088">
        <w:rPr>
          <w:rFonts w:asciiTheme="minorHAnsi" w:hAnsiTheme="minorHAnsi" w:cstheme="minorHAnsi"/>
          <w:color w:val="242424"/>
          <w:sz w:val="22"/>
          <w:szCs w:val="22"/>
          <w:lang w:val="en-US"/>
        </w:rPr>
        <w:t xml:space="preserve"> </w:t>
      </w:r>
      <w:r w:rsidR="00556E41" w:rsidRPr="00317088">
        <w:rPr>
          <w:rFonts w:asciiTheme="minorHAnsi" w:eastAsia="Times New Roman" w:hAnsiTheme="minorHAnsi" w:cstheme="minorHAnsi"/>
          <w:color w:val="000000"/>
          <w:sz w:val="22"/>
          <w:szCs w:val="22"/>
          <w:lang w:val="en-US"/>
        </w:rPr>
        <w:t>Their daily efforts give “flesh” to solidarity, embodyin</w:t>
      </w:r>
      <w:r w:rsidR="00A653D2" w:rsidRPr="00317088">
        <w:rPr>
          <w:rFonts w:asciiTheme="minorHAnsi" w:eastAsia="Times New Roman" w:hAnsiTheme="minorHAnsi" w:cstheme="minorHAnsi"/>
          <w:color w:val="000000"/>
          <w:sz w:val="22"/>
          <w:szCs w:val="22"/>
          <w:lang w:val="en-US"/>
        </w:rPr>
        <w:t>g it in relationships, dialogue</w:t>
      </w:r>
      <w:r w:rsidR="00556E41" w:rsidRPr="00317088">
        <w:rPr>
          <w:rFonts w:asciiTheme="minorHAnsi" w:eastAsia="Times New Roman" w:hAnsiTheme="minorHAnsi" w:cstheme="minorHAnsi"/>
          <w:color w:val="000000"/>
          <w:sz w:val="22"/>
          <w:szCs w:val="22"/>
          <w:lang w:val="en-US"/>
        </w:rPr>
        <w:t xml:space="preserve"> and collective problem-solving</w:t>
      </w:r>
    </w:p>
    <w:p w14:paraId="1A6ADFB9" w14:textId="55D8D01F" w:rsidR="00672504" w:rsidRPr="00317088" w:rsidRDefault="00513193" w:rsidP="00652A7B">
      <w:pPr>
        <w:pStyle w:val="my-2"/>
        <w:jc w:val="both"/>
        <w:rPr>
          <w:rFonts w:asciiTheme="minorHAnsi" w:hAnsiTheme="minorHAnsi" w:cstheme="minorHAnsi"/>
          <w:color w:val="242424"/>
          <w:sz w:val="22"/>
          <w:szCs w:val="22"/>
          <w:lang w:val="en-US"/>
        </w:rPr>
      </w:pPr>
      <w:r w:rsidRPr="00317088">
        <w:rPr>
          <w:rFonts w:asciiTheme="minorHAnsi" w:hAnsiTheme="minorHAnsi" w:cstheme="minorHAnsi"/>
          <w:color w:val="242424"/>
          <w:sz w:val="22"/>
          <w:szCs w:val="22"/>
          <w:lang w:val="en-US"/>
        </w:rPr>
        <w:t xml:space="preserve">The historical examples of Jane Addams and the Settlement movement inspired the LOCUS project in at least two ways. Firstly, they point towards the importance of creating a kind of </w:t>
      </w:r>
      <w:r w:rsidR="00476CE6" w:rsidRPr="00317088">
        <w:rPr>
          <w:rFonts w:asciiTheme="minorHAnsi" w:hAnsiTheme="minorHAnsi" w:cstheme="minorHAnsi"/>
          <w:i/>
          <w:iCs/>
          <w:color w:val="242424"/>
          <w:sz w:val="22"/>
          <w:szCs w:val="22"/>
          <w:lang w:val="en-US"/>
        </w:rPr>
        <w:t xml:space="preserve">epistemic </w:t>
      </w:r>
      <w:r w:rsidRPr="00317088">
        <w:rPr>
          <w:rFonts w:asciiTheme="minorHAnsi" w:hAnsiTheme="minorHAnsi" w:cstheme="minorHAnsi"/>
          <w:i/>
          <w:iCs/>
          <w:color w:val="242424"/>
          <w:sz w:val="22"/>
          <w:szCs w:val="22"/>
          <w:lang w:val="en-US"/>
        </w:rPr>
        <w:t>community</w:t>
      </w:r>
      <w:r w:rsidRPr="00317088">
        <w:rPr>
          <w:rFonts w:asciiTheme="minorHAnsi" w:hAnsiTheme="minorHAnsi" w:cstheme="minorHAnsi"/>
          <w:color w:val="242424"/>
          <w:sz w:val="22"/>
          <w:szCs w:val="22"/>
          <w:lang w:val="en-US"/>
        </w:rPr>
        <w:t xml:space="preserve"> of academic and civic partners who want to work and learn together to pursue their shared goal of a more just and inclusive city. Secondly, they encourage us to adopt a broad methodological approach, inspired by ethnography, and to combine an investigative attitude with the ambition to co-create social interventions that improve people’s lives and opportunities</w:t>
      </w:r>
      <w:r w:rsidR="004F3A8C" w:rsidRPr="00317088">
        <w:rPr>
          <w:rFonts w:asciiTheme="minorHAnsi" w:hAnsiTheme="minorHAnsi" w:cstheme="minorHAnsi"/>
          <w:color w:val="242424"/>
          <w:sz w:val="22"/>
          <w:szCs w:val="22"/>
          <w:lang w:val="en-US"/>
        </w:rPr>
        <w:t xml:space="preserve"> (cf. Shaw, 2011)</w:t>
      </w:r>
      <w:r w:rsidRPr="00317088">
        <w:rPr>
          <w:rFonts w:asciiTheme="minorHAnsi" w:hAnsiTheme="minorHAnsi" w:cstheme="minorHAnsi"/>
          <w:color w:val="242424"/>
          <w:sz w:val="22"/>
          <w:szCs w:val="22"/>
          <w:lang w:val="en-US"/>
        </w:rPr>
        <w:t>.</w:t>
      </w:r>
      <w:r w:rsidR="00EE1AFF" w:rsidRPr="00317088">
        <w:rPr>
          <w:rFonts w:asciiTheme="minorHAnsi" w:hAnsiTheme="minorHAnsi" w:cstheme="minorHAnsi"/>
          <w:color w:val="242424"/>
          <w:sz w:val="22"/>
          <w:szCs w:val="22"/>
          <w:lang w:val="en-US"/>
        </w:rPr>
        <w:t xml:space="preserve"> </w:t>
      </w:r>
    </w:p>
    <w:p w14:paraId="1D464792" w14:textId="3DFAA68B" w:rsidR="005536A2" w:rsidRPr="006D1440" w:rsidRDefault="006F07B8" w:rsidP="000E5EB0">
      <w:pPr>
        <w:shd w:val="clear" w:color="auto" w:fill="FFFFFF"/>
        <w:spacing w:before="100" w:beforeAutospacing="1" w:after="100" w:afterAutospacing="1"/>
        <w:jc w:val="both"/>
        <w:outlineLvl w:val="1"/>
        <w:rPr>
          <w:rFonts w:asciiTheme="minorHAnsi" w:eastAsia="Times New Roman" w:hAnsiTheme="minorHAnsi" w:cstheme="minorHAnsi"/>
          <w:b/>
          <w:bCs/>
          <w:color w:val="000000"/>
          <w:sz w:val="28"/>
          <w:szCs w:val="28"/>
          <w:lang w:val="en-US"/>
        </w:rPr>
      </w:pPr>
      <w:r w:rsidRPr="006D1440">
        <w:rPr>
          <w:rFonts w:asciiTheme="minorHAnsi" w:eastAsia="Times New Roman" w:hAnsiTheme="minorHAnsi" w:cstheme="minorHAnsi"/>
          <w:b/>
          <w:bCs/>
          <w:color w:val="000000"/>
          <w:sz w:val="28"/>
          <w:szCs w:val="28"/>
          <w:lang w:val="en-US"/>
        </w:rPr>
        <w:t xml:space="preserve">Learning from </w:t>
      </w:r>
      <w:r w:rsidR="00961B86" w:rsidRPr="006D1440">
        <w:rPr>
          <w:rFonts w:asciiTheme="minorHAnsi" w:eastAsia="Times New Roman" w:hAnsiTheme="minorHAnsi" w:cstheme="minorHAnsi"/>
          <w:b/>
          <w:bCs/>
          <w:color w:val="000000"/>
          <w:sz w:val="28"/>
          <w:szCs w:val="28"/>
          <w:lang w:val="en-US"/>
        </w:rPr>
        <w:t>LOCUS</w:t>
      </w:r>
      <w:r w:rsidR="00A95CBC" w:rsidRPr="006D1440">
        <w:rPr>
          <w:rFonts w:asciiTheme="minorHAnsi" w:eastAsia="Times New Roman" w:hAnsiTheme="minorHAnsi" w:cstheme="minorHAnsi"/>
          <w:b/>
          <w:bCs/>
          <w:color w:val="000000"/>
          <w:sz w:val="28"/>
          <w:szCs w:val="28"/>
          <w:lang w:val="en-US"/>
        </w:rPr>
        <w:t xml:space="preserve"> </w:t>
      </w:r>
      <w:r w:rsidR="00B8318E" w:rsidRPr="006D1440">
        <w:rPr>
          <w:rFonts w:asciiTheme="minorHAnsi" w:eastAsia="Times New Roman" w:hAnsiTheme="minorHAnsi" w:cstheme="minorHAnsi"/>
          <w:b/>
          <w:bCs/>
          <w:color w:val="000000"/>
          <w:sz w:val="28"/>
          <w:szCs w:val="28"/>
          <w:lang w:val="en-US"/>
        </w:rPr>
        <w:t>what students need to learn</w:t>
      </w:r>
    </w:p>
    <w:p w14:paraId="3D128B23" w14:textId="5D807468" w:rsidR="00967C9E" w:rsidRPr="00317088" w:rsidRDefault="00D4084A" w:rsidP="000E5EB0">
      <w:pPr>
        <w:shd w:val="clear" w:color="auto" w:fill="FFFFFF"/>
        <w:spacing w:before="100" w:beforeAutospacing="1" w:after="100" w:afterAutospacing="1"/>
        <w:jc w:val="both"/>
        <w:outlineLvl w:val="1"/>
        <w:rPr>
          <w:rFonts w:asciiTheme="minorHAnsi" w:hAnsiTheme="minorHAnsi" w:cstheme="minorHAnsi"/>
          <w:color w:val="000000"/>
          <w:sz w:val="22"/>
          <w:szCs w:val="22"/>
          <w:bdr w:val="none" w:sz="0" w:space="0" w:color="auto" w:frame="1"/>
          <w:lang w:val="en-US"/>
        </w:rPr>
      </w:pPr>
      <w:r w:rsidRPr="00317088">
        <w:rPr>
          <w:rFonts w:asciiTheme="minorHAnsi" w:hAnsiTheme="minorHAnsi" w:cstheme="minorHAnsi"/>
          <w:color w:val="000000"/>
          <w:sz w:val="22"/>
          <w:szCs w:val="22"/>
          <w:bdr w:val="none" w:sz="0" w:space="0" w:color="auto" w:frame="1"/>
          <w:lang w:val="en-US"/>
        </w:rPr>
        <w:t>From its inception</w:t>
      </w:r>
      <w:r w:rsidR="000E5EB0" w:rsidRPr="00317088">
        <w:rPr>
          <w:rFonts w:asciiTheme="minorHAnsi" w:hAnsiTheme="minorHAnsi" w:cstheme="minorHAnsi"/>
          <w:color w:val="000000"/>
          <w:sz w:val="22"/>
          <w:szCs w:val="22"/>
          <w:bdr w:val="none" w:sz="0" w:space="0" w:color="auto" w:frame="1"/>
          <w:lang w:val="en-US"/>
        </w:rPr>
        <w:t>,</w:t>
      </w:r>
      <w:r w:rsidRPr="00317088">
        <w:rPr>
          <w:rFonts w:asciiTheme="minorHAnsi" w:hAnsiTheme="minorHAnsi" w:cstheme="minorHAnsi"/>
          <w:color w:val="000000"/>
          <w:sz w:val="22"/>
          <w:szCs w:val="22"/>
          <w:bdr w:val="none" w:sz="0" w:space="0" w:color="auto" w:frame="1"/>
          <w:lang w:val="en-US"/>
        </w:rPr>
        <w:t xml:space="preserve"> LOCUS aimed to prepare future social workers for the urban challenges of the 21</w:t>
      </w:r>
      <w:r w:rsidRPr="00317088">
        <w:rPr>
          <w:rFonts w:asciiTheme="minorHAnsi" w:hAnsiTheme="minorHAnsi" w:cstheme="minorHAnsi"/>
          <w:color w:val="000000"/>
          <w:sz w:val="22"/>
          <w:szCs w:val="22"/>
          <w:bdr w:val="none" w:sz="0" w:space="0" w:color="auto" w:frame="1"/>
          <w:vertAlign w:val="superscript"/>
          <w:lang w:val="en-US"/>
        </w:rPr>
        <w:t>st</w:t>
      </w:r>
      <w:r w:rsidRPr="00317088">
        <w:rPr>
          <w:rFonts w:asciiTheme="minorHAnsi" w:hAnsiTheme="minorHAnsi" w:cstheme="minorHAnsi"/>
          <w:color w:val="000000"/>
          <w:sz w:val="22"/>
          <w:szCs w:val="22"/>
          <w:bdr w:val="none" w:sz="0" w:space="0" w:color="auto" w:frame="1"/>
          <w:lang w:val="en-US"/>
        </w:rPr>
        <w:t xml:space="preserve"> century by sending them to the streets to </w:t>
      </w:r>
      <w:r w:rsidR="000E5EB0" w:rsidRPr="00317088">
        <w:rPr>
          <w:rFonts w:asciiTheme="minorHAnsi" w:hAnsiTheme="minorHAnsi" w:cstheme="minorHAnsi"/>
          <w:color w:val="000000"/>
          <w:sz w:val="22"/>
          <w:szCs w:val="22"/>
          <w:bdr w:val="none" w:sz="0" w:space="0" w:color="auto" w:frame="1"/>
          <w:lang w:val="en-US"/>
        </w:rPr>
        <w:t xml:space="preserve">observe the use of public space and </w:t>
      </w:r>
      <w:r w:rsidRPr="00317088">
        <w:rPr>
          <w:rFonts w:asciiTheme="minorHAnsi" w:hAnsiTheme="minorHAnsi" w:cstheme="minorHAnsi"/>
          <w:color w:val="000000"/>
          <w:sz w:val="22"/>
          <w:szCs w:val="22"/>
          <w:bdr w:val="none" w:sz="0" w:space="0" w:color="auto" w:frame="1"/>
          <w:lang w:val="en-US"/>
        </w:rPr>
        <w:t>ask questions to residents</w:t>
      </w:r>
      <w:r w:rsidR="006F07B8" w:rsidRPr="00317088">
        <w:rPr>
          <w:rFonts w:asciiTheme="minorHAnsi" w:hAnsiTheme="minorHAnsi" w:cstheme="minorHAnsi"/>
          <w:color w:val="000000"/>
          <w:sz w:val="22"/>
          <w:szCs w:val="22"/>
          <w:bdr w:val="none" w:sz="0" w:space="0" w:color="auto" w:frame="1"/>
          <w:lang w:val="en-US"/>
        </w:rPr>
        <w:t>.</w:t>
      </w:r>
      <w:r w:rsidRPr="00317088">
        <w:rPr>
          <w:rFonts w:asciiTheme="minorHAnsi" w:hAnsiTheme="minorHAnsi" w:cstheme="minorHAnsi"/>
          <w:color w:val="000000"/>
          <w:sz w:val="22"/>
          <w:szCs w:val="22"/>
          <w:bdr w:val="none" w:sz="0" w:space="0" w:color="auto" w:frame="1"/>
          <w:lang w:val="en-US"/>
        </w:rPr>
        <w:t xml:space="preserve"> </w:t>
      </w:r>
      <w:r w:rsidR="000E5EB0" w:rsidRPr="00317088">
        <w:rPr>
          <w:rFonts w:asciiTheme="minorHAnsi" w:hAnsiTheme="minorHAnsi" w:cstheme="minorHAnsi"/>
          <w:color w:val="000000"/>
          <w:sz w:val="22"/>
          <w:szCs w:val="22"/>
          <w:bdr w:val="none" w:sz="0" w:space="0" w:color="auto" w:frame="1"/>
          <w:lang w:val="en-US"/>
        </w:rPr>
        <w:t>After their fieldwork</w:t>
      </w:r>
      <w:r w:rsidR="007118CE" w:rsidRPr="00317088">
        <w:rPr>
          <w:rFonts w:asciiTheme="minorHAnsi" w:hAnsiTheme="minorHAnsi" w:cstheme="minorHAnsi"/>
          <w:color w:val="000000"/>
          <w:sz w:val="22"/>
          <w:szCs w:val="22"/>
          <w:bdr w:val="none" w:sz="0" w:space="0" w:color="auto" w:frame="1"/>
          <w:lang w:val="en-US"/>
        </w:rPr>
        <w:t xml:space="preserve"> </w:t>
      </w:r>
      <w:r w:rsidR="000E5EB0" w:rsidRPr="00317088">
        <w:rPr>
          <w:rFonts w:asciiTheme="minorHAnsi" w:hAnsiTheme="minorHAnsi" w:cstheme="minorHAnsi"/>
          <w:color w:val="000000"/>
          <w:sz w:val="22"/>
          <w:szCs w:val="22"/>
          <w:bdr w:val="none" w:sz="0" w:space="0" w:color="auto" w:frame="1"/>
          <w:lang w:val="en-US"/>
        </w:rPr>
        <w:t xml:space="preserve">students </w:t>
      </w:r>
      <w:r w:rsidR="00967C9E" w:rsidRPr="00317088">
        <w:rPr>
          <w:rFonts w:asciiTheme="minorHAnsi" w:hAnsiTheme="minorHAnsi" w:cstheme="minorHAnsi"/>
          <w:color w:val="000000"/>
          <w:sz w:val="22"/>
          <w:szCs w:val="22"/>
          <w:bdr w:val="none" w:sz="0" w:space="0" w:color="auto" w:frame="1"/>
          <w:lang w:val="en-US"/>
        </w:rPr>
        <w:t>must</w:t>
      </w:r>
      <w:r w:rsidRPr="00317088">
        <w:rPr>
          <w:rFonts w:asciiTheme="minorHAnsi" w:hAnsiTheme="minorHAnsi" w:cstheme="minorHAnsi"/>
          <w:color w:val="000000"/>
          <w:sz w:val="22"/>
          <w:szCs w:val="22"/>
          <w:bdr w:val="none" w:sz="0" w:space="0" w:color="auto" w:frame="1"/>
          <w:lang w:val="en-US"/>
        </w:rPr>
        <w:t xml:space="preserve"> feed </w:t>
      </w:r>
      <w:r w:rsidR="007118CE" w:rsidRPr="00317088">
        <w:rPr>
          <w:rFonts w:asciiTheme="minorHAnsi" w:hAnsiTheme="minorHAnsi" w:cstheme="minorHAnsi"/>
          <w:color w:val="000000"/>
          <w:sz w:val="22"/>
          <w:szCs w:val="22"/>
          <w:bdr w:val="none" w:sz="0" w:space="0" w:color="auto" w:frame="1"/>
          <w:lang w:val="en-US"/>
        </w:rPr>
        <w:t>the findings</w:t>
      </w:r>
      <w:r w:rsidRPr="00317088">
        <w:rPr>
          <w:rFonts w:asciiTheme="minorHAnsi" w:hAnsiTheme="minorHAnsi" w:cstheme="minorHAnsi"/>
          <w:color w:val="000000"/>
          <w:sz w:val="22"/>
          <w:szCs w:val="22"/>
          <w:bdr w:val="none" w:sz="0" w:space="0" w:color="auto" w:frame="1"/>
          <w:lang w:val="en-US"/>
        </w:rPr>
        <w:t xml:space="preserve"> back to the communities</w:t>
      </w:r>
      <w:r w:rsidR="007118CE" w:rsidRPr="00317088">
        <w:rPr>
          <w:rFonts w:asciiTheme="minorHAnsi" w:hAnsiTheme="minorHAnsi" w:cstheme="minorHAnsi"/>
          <w:color w:val="000000"/>
          <w:sz w:val="22"/>
          <w:szCs w:val="22"/>
          <w:bdr w:val="none" w:sz="0" w:space="0" w:color="auto" w:frame="1"/>
          <w:lang w:val="en-US"/>
        </w:rPr>
        <w:t xml:space="preserve"> and share their experiences with international peers</w:t>
      </w:r>
      <w:r w:rsidRPr="00317088">
        <w:rPr>
          <w:rFonts w:asciiTheme="minorHAnsi" w:hAnsiTheme="minorHAnsi" w:cstheme="minorHAnsi"/>
          <w:color w:val="000000"/>
          <w:sz w:val="22"/>
          <w:szCs w:val="22"/>
          <w:bdr w:val="none" w:sz="0" w:space="0" w:color="auto" w:frame="1"/>
          <w:lang w:val="en-US"/>
        </w:rPr>
        <w:t xml:space="preserve">. </w:t>
      </w:r>
      <w:r w:rsidR="000E5EB0" w:rsidRPr="00317088">
        <w:rPr>
          <w:rFonts w:asciiTheme="minorHAnsi" w:hAnsiTheme="minorHAnsi" w:cstheme="minorHAnsi"/>
          <w:color w:val="000000"/>
          <w:sz w:val="22"/>
          <w:szCs w:val="22"/>
          <w:bdr w:val="none" w:sz="0" w:space="0" w:color="auto" w:frame="1"/>
          <w:lang w:val="en-US"/>
        </w:rPr>
        <w:t>As such, they</w:t>
      </w:r>
      <w:r w:rsidRPr="00317088">
        <w:rPr>
          <w:rFonts w:asciiTheme="minorHAnsi" w:hAnsiTheme="minorHAnsi" w:cstheme="minorHAnsi"/>
          <w:color w:val="000000"/>
          <w:sz w:val="22"/>
          <w:szCs w:val="22"/>
          <w:bdr w:val="none" w:sz="0" w:space="0" w:color="auto" w:frame="1"/>
          <w:lang w:val="en-US"/>
        </w:rPr>
        <w:t xml:space="preserve"> learn</w:t>
      </w:r>
      <w:r w:rsidR="000E5EB0" w:rsidRPr="00317088">
        <w:rPr>
          <w:rFonts w:asciiTheme="minorHAnsi" w:hAnsiTheme="minorHAnsi" w:cstheme="minorHAnsi"/>
          <w:color w:val="000000"/>
          <w:sz w:val="22"/>
          <w:szCs w:val="22"/>
          <w:bdr w:val="none" w:sz="0" w:space="0" w:color="auto" w:frame="1"/>
          <w:lang w:val="en-US"/>
        </w:rPr>
        <w:t xml:space="preserve"> social</w:t>
      </w:r>
      <w:r w:rsidRPr="00317088">
        <w:rPr>
          <w:rFonts w:asciiTheme="minorHAnsi" w:hAnsiTheme="minorHAnsi" w:cstheme="minorHAnsi"/>
          <w:color w:val="000000"/>
          <w:sz w:val="22"/>
          <w:szCs w:val="22"/>
          <w:bdr w:val="none" w:sz="0" w:space="0" w:color="auto" w:frame="1"/>
          <w:lang w:val="en-US"/>
        </w:rPr>
        <w:t xml:space="preserve"> science by doing it</w:t>
      </w:r>
      <w:r w:rsidR="007118CE" w:rsidRPr="00317088">
        <w:rPr>
          <w:rFonts w:asciiTheme="minorHAnsi" w:hAnsiTheme="minorHAnsi" w:cstheme="minorHAnsi"/>
          <w:color w:val="000000"/>
          <w:sz w:val="22"/>
          <w:szCs w:val="22"/>
          <w:bdr w:val="none" w:sz="0" w:space="0" w:color="auto" w:frame="1"/>
          <w:lang w:val="en-US"/>
        </w:rPr>
        <w:t xml:space="preserve"> and </w:t>
      </w:r>
      <w:r w:rsidRPr="00317088">
        <w:rPr>
          <w:rFonts w:asciiTheme="minorHAnsi" w:hAnsiTheme="minorHAnsi" w:cstheme="minorHAnsi"/>
          <w:color w:val="000000"/>
          <w:sz w:val="22"/>
          <w:szCs w:val="22"/>
          <w:bdr w:val="none" w:sz="0" w:space="0" w:color="auto" w:frame="1"/>
          <w:lang w:val="en-US"/>
        </w:rPr>
        <w:t>develop important con</w:t>
      </w:r>
      <w:r w:rsidR="007118CE" w:rsidRPr="00317088">
        <w:rPr>
          <w:rFonts w:asciiTheme="minorHAnsi" w:hAnsiTheme="minorHAnsi" w:cstheme="minorHAnsi"/>
          <w:color w:val="000000"/>
          <w:sz w:val="22"/>
          <w:szCs w:val="22"/>
          <w:bdr w:val="none" w:sz="0" w:space="0" w:color="auto" w:frame="1"/>
          <w:lang w:val="en-US"/>
        </w:rPr>
        <w:t>versation</w:t>
      </w:r>
      <w:r w:rsidR="006F07B8" w:rsidRPr="00317088">
        <w:rPr>
          <w:rFonts w:asciiTheme="minorHAnsi" w:hAnsiTheme="minorHAnsi" w:cstheme="minorHAnsi"/>
          <w:color w:val="000000"/>
          <w:sz w:val="22"/>
          <w:szCs w:val="22"/>
          <w:bdr w:val="none" w:sz="0" w:space="0" w:color="auto" w:frame="1"/>
          <w:lang w:val="en-US"/>
        </w:rPr>
        <w:t xml:space="preserve"> and outreach</w:t>
      </w:r>
      <w:r w:rsidR="007118CE" w:rsidRPr="00317088">
        <w:rPr>
          <w:rFonts w:asciiTheme="minorHAnsi" w:hAnsiTheme="minorHAnsi" w:cstheme="minorHAnsi"/>
          <w:color w:val="000000"/>
          <w:sz w:val="22"/>
          <w:szCs w:val="22"/>
          <w:bdr w:val="none" w:sz="0" w:space="0" w:color="auto" w:frame="1"/>
          <w:lang w:val="en-US"/>
        </w:rPr>
        <w:t xml:space="preserve"> skills. </w:t>
      </w:r>
      <w:r w:rsidR="000E5EB0" w:rsidRPr="00317088">
        <w:rPr>
          <w:rFonts w:asciiTheme="minorHAnsi" w:hAnsiTheme="minorHAnsi" w:cstheme="minorHAnsi"/>
          <w:color w:val="000000"/>
          <w:sz w:val="22"/>
          <w:szCs w:val="22"/>
          <w:bdr w:val="none" w:sz="0" w:space="0" w:color="auto" w:frame="1"/>
          <w:lang w:val="en-US"/>
        </w:rPr>
        <w:t xml:space="preserve">Throughout the project lecturers collaborate </w:t>
      </w:r>
      <w:r w:rsidR="007118CE" w:rsidRPr="00317088">
        <w:rPr>
          <w:rFonts w:asciiTheme="minorHAnsi" w:hAnsiTheme="minorHAnsi" w:cstheme="minorHAnsi"/>
          <w:color w:val="000000"/>
          <w:sz w:val="22"/>
          <w:szCs w:val="22"/>
          <w:bdr w:val="none" w:sz="0" w:space="0" w:color="auto" w:frame="1"/>
          <w:lang w:val="en-US"/>
        </w:rPr>
        <w:t xml:space="preserve">with local </w:t>
      </w:r>
      <w:r w:rsidR="00780913" w:rsidRPr="00317088">
        <w:rPr>
          <w:rFonts w:asciiTheme="minorHAnsi" w:hAnsiTheme="minorHAnsi" w:cstheme="minorHAnsi"/>
          <w:color w:val="000000"/>
          <w:sz w:val="22"/>
          <w:szCs w:val="22"/>
          <w:bdr w:val="none" w:sz="0" w:space="0" w:color="auto" w:frame="1"/>
          <w:lang w:val="en-US"/>
        </w:rPr>
        <w:t>professionals</w:t>
      </w:r>
      <w:r w:rsidR="000E5EB0" w:rsidRPr="00317088">
        <w:rPr>
          <w:rFonts w:asciiTheme="minorHAnsi" w:hAnsiTheme="minorHAnsi" w:cstheme="minorHAnsi"/>
          <w:color w:val="000000"/>
          <w:sz w:val="22"/>
          <w:szCs w:val="22"/>
          <w:bdr w:val="none" w:sz="0" w:space="0" w:color="auto" w:frame="1"/>
          <w:lang w:val="en-US"/>
        </w:rPr>
        <w:t xml:space="preserve"> to determine suitable research areas, research questions</w:t>
      </w:r>
      <w:r w:rsidR="00780913" w:rsidRPr="00317088">
        <w:rPr>
          <w:rFonts w:asciiTheme="minorHAnsi" w:hAnsiTheme="minorHAnsi" w:cstheme="minorHAnsi"/>
          <w:color w:val="000000"/>
          <w:sz w:val="22"/>
          <w:szCs w:val="22"/>
          <w:bdr w:val="none" w:sz="0" w:space="0" w:color="auto" w:frame="1"/>
          <w:lang w:val="en-US"/>
        </w:rPr>
        <w:t xml:space="preserve"> and</w:t>
      </w:r>
      <w:r w:rsidR="000E5EB0" w:rsidRPr="00317088">
        <w:rPr>
          <w:rFonts w:asciiTheme="minorHAnsi" w:hAnsiTheme="minorHAnsi" w:cstheme="minorHAnsi"/>
          <w:color w:val="000000"/>
          <w:sz w:val="22"/>
          <w:szCs w:val="22"/>
          <w:bdr w:val="none" w:sz="0" w:space="0" w:color="auto" w:frame="1"/>
          <w:lang w:val="en-US"/>
        </w:rPr>
        <w:t xml:space="preserve"> methods and organize local community meetings. </w:t>
      </w:r>
    </w:p>
    <w:p w14:paraId="5FED75AB" w14:textId="1BE25ADF" w:rsidR="00576F61" w:rsidRPr="00317088" w:rsidRDefault="00967C9E" w:rsidP="007B592D">
      <w:pPr>
        <w:shd w:val="clear" w:color="auto" w:fill="FFFFFF"/>
        <w:spacing w:before="100" w:beforeAutospacing="1" w:after="100" w:afterAutospacing="1"/>
        <w:jc w:val="both"/>
        <w:outlineLvl w:val="1"/>
        <w:rPr>
          <w:rFonts w:asciiTheme="minorHAnsi" w:hAnsiTheme="minorHAnsi" w:cstheme="minorHAnsi"/>
          <w:color w:val="000000"/>
          <w:sz w:val="22"/>
          <w:szCs w:val="22"/>
          <w:bdr w:val="none" w:sz="0" w:space="0" w:color="auto" w:frame="1"/>
          <w:lang w:val="en-US"/>
        </w:rPr>
      </w:pPr>
      <w:r w:rsidRPr="00317088">
        <w:rPr>
          <w:rFonts w:asciiTheme="minorHAnsi" w:hAnsiTheme="minorHAnsi" w:cstheme="minorHAnsi"/>
          <w:color w:val="000000"/>
          <w:sz w:val="22"/>
          <w:szCs w:val="22"/>
          <w:bdr w:val="none" w:sz="0" w:space="0" w:color="auto" w:frame="1"/>
          <w:lang w:val="en-US"/>
        </w:rPr>
        <w:t>At the start, the empirical focus was on resident needs and</w:t>
      </w:r>
      <w:r w:rsidR="002B3A46" w:rsidRPr="00317088">
        <w:rPr>
          <w:rFonts w:asciiTheme="minorHAnsi" w:hAnsiTheme="minorHAnsi" w:cstheme="minorHAnsi"/>
          <w:color w:val="000000"/>
          <w:sz w:val="22"/>
          <w:szCs w:val="22"/>
          <w:bdr w:val="none" w:sz="0" w:space="0" w:color="auto" w:frame="1"/>
          <w:lang w:val="en-US"/>
        </w:rPr>
        <w:t xml:space="preserve"> lived</w:t>
      </w:r>
      <w:r w:rsidRPr="00317088">
        <w:rPr>
          <w:rFonts w:asciiTheme="minorHAnsi" w:hAnsiTheme="minorHAnsi" w:cstheme="minorHAnsi"/>
          <w:color w:val="000000"/>
          <w:sz w:val="22"/>
          <w:szCs w:val="22"/>
          <w:bdr w:val="none" w:sz="0" w:space="0" w:color="auto" w:frame="1"/>
          <w:lang w:val="en-US"/>
        </w:rPr>
        <w:t xml:space="preserve"> experiences. </w:t>
      </w:r>
      <w:r w:rsidR="000E5EB0" w:rsidRPr="00317088">
        <w:rPr>
          <w:rFonts w:asciiTheme="minorHAnsi" w:hAnsiTheme="minorHAnsi" w:cstheme="minorHAnsi"/>
          <w:color w:val="000000"/>
          <w:sz w:val="22"/>
          <w:szCs w:val="22"/>
          <w:bdr w:val="none" w:sz="0" w:space="0" w:color="auto" w:frame="1"/>
          <w:lang w:val="en-US"/>
        </w:rPr>
        <w:t>When discussing the research results with our work field partners</w:t>
      </w:r>
      <w:r w:rsidR="001D1F61" w:rsidRPr="00317088">
        <w:rPr>
          <w:rFonts w:asciiTheme="minorHAnsi" w:hAnsiTheme="minorHAnsi" w:cstheme="minorHAnsi"/>
          <w:color w:val="000000"/>
          <w:sz w:val="22"/>
          <w:szCs w:val="22"/>
          <w:bdr w:val="none" w:sz="0" w:space="0" w:color="auto" w:frame="1"/>
          <w:lang w:val="en-US"/>
        </w:rPr>
        <w:t xml:space="preserve"> (</w:t>
      </w:r>
      <w:r w:rsidR="00593272" w:rsidRPr="00317088">
        <w:rPr>
          <w:rFonts w:asciiTheme="minorHAnsi" w:hAnsiTheme="minorHAnsi" w:cstheme="minorHAnsi"/>
          <w:color w:val="000000"/>
          <w:sz w:val="22"/>
          <w:szCs w:val="22"/>
          <w:bdr w:val="none" w:sz="0" w:space="0" w:color="auto" w:frame="1"/>
          <w:lang w:val="en-US"/>
        </w:rPr>
        <w:t xml:space="preserve">mainly </w:t>
      </w:r>
      <w:r w:rsidR="001D1F61" w:rsidRPr="00317088">
        <w:rPr>
          <w:rFonts w:asciiTheme="minorHAnsi" w:hAnsiTheme="minorHAnsi" w:cstheme="minorHAnsi"/>
          <w:color w:val="000000"/>
          <w:sz w:val="22"/>
          <w:szCs w:val="22"/>
          <w:bdr w:val="none" w:sz="0" w:space="0" w:color="auto" w:frame="1"/>
          <w:lang w:val="en-US"/>
        </w:rPr>
        <w:t>community oriented social workers)</w:t>
      </w:r>
      <w:r w:rsidR="000E5EB0" w:rsidRPr="00317088">
        <w:rPr>
          <w:rFonts w:asciiTheme="minorHAnsi" w:hAnsiTheme="minorHAnsi" w:cstheme="minorHAnsi"/>
          <w:color w:val="000000"/>
          <w:sz w:val="22"/>
          <w:szCs w:val="22"/>
          <w:bdr w:val="none" w:sz="0" w:space="0" w:color="auto" w:frame="1"/>
          <w:lang w:val="en-US"/>
        </w:rPr>
        <w:t>,</w:t>
      </w:r>
      <w:r w:rsidRPr="00317088">
        <w:rPr>
          <w:rFonts w:asciiTheme="minorHAnsi" w:hAnsiTheme="minorHAnsi" w:cstheme="minorHAnsi"/>
          <w:color w:val="000000"/>
          <w:sz w:val="22"/>
          <w:szCs w:val="22"/>
          <w:bdr w:val="none" w:sz="0" w:space="0" w:color="auto" w:frame="1"/>
          <w:lang w:val="en-US"/>
        </w:rPr>
        <w:t xml:space="preserve"> it became clear that they were particularly interested in how residents experience their neighborhood identity, which meeting places and public infrastructure they use, if they feel connected to other groups and whether they have access to informal support systems. </w:t>
      </w:r>
    </w:p>
    <w:p w14:paraId="6F5DB886" w14:textId="2C660BBC" w:rsidR="00576F61" w:rsidRPr="00317088" w:rsidRDefault="00967C9E" w:rsidP="007B592D">
      <w:pPr>
        <w:shd w:val="clear" w:color="auto" w:fill="FFFFFF"/>
        <w:spacing w:before="100" w:beforeAutospacing="1" w:after="100" w:afterAutospacing="1"/>
        <w:jc w:val="both"/>
        <w:outlineLvl w:val="1"/>
        <w:rPr>
          <w:rFonts w:asciiTheme="minorHAnsi" w:hAnsiTheme="minorHAnsi" w:cstheme="minorHAnsi"/>
          <w:color w:val="000000"/>
          <w:sz w:val="22"/>
          <w:szCs w:val="22"/>
          <w:bdr w:val="none" w:sz="0" w:space="0" w:color="auto" w:frame="1"/>
          <w:lang w:val="en-US"/>
        </w:rPr>
      </w:pPr>
      <w:r w:rsidRPr="00317088">
        <w:rPr>
          <w:rFonts w:asciiTheme="minorHAnsi" w:hAnsiTheme="minorHAnsi" w:cstheme="minorHAnsi"/>
          <w:color w:val="000000"/>
          <w:sz w:val="22"/>
          <w:szCs w:val="22"/>
          <w:bdr w:val="none" w:sz="0" w:space="0" w:color="auto" w:frame="1"/>
          <w:lang w:val="en-US"/>
        </w:rPr>
        <w:t xml:space="preserve">In terms of research methods and outputs, the input from our work field partners pushed us towards more participatory and practice-oriented approaches. They advocated for active involvement of residents </w:t>
      </w:r>
      <w:r w:rsidR="00576F61" w:rsidRPr="00317088">
        <w:rPr>
          <w:rFonts w:asciiTheme="minorHAnsi" w:hAnsiTheme="minorHAnsi" w:cstheme="minorHAnsi"/>
          <w:color w:val="000000"/>
          <w:sz w:val="22"/>
          <w:szCs w:val="22"/>
          <w:bdr w:val="none" w:sz="0" w:space="0" w:color="auto" w:frame="1"/>
          <w:lang w:val="en-US"/>
        </w:rPr>
        <w:t>and making research outp</w:t>
      </w:r>
      <w:r w:rsidRPr="00317088">
        <w:rPr>
          <w:rFonts w:asciiTheme="minorHAnsi" w:hAnsiTheme="minorHAnsi" w:cstheme="minorHAnsi"/>
          <w:color w:val="000000"/>
          <w:sz w:val="22"/>
          <w:szCs w:val="22"/>
          <w:bdr w:val="none" w:sz="0" w:space="0" w:color="auto" w:frame="1"/>
          <w:lang w:val="en-US"/>
        </w:rPr>
        <w:t>uts relevant to them</w:t>
      </w:r>
      <w:r w:rsidR="00823FB1" w:rsidRPr="00317088">
        <w:rPr>
          <w:rFonts w:asciiTheme="minorHAnsi" w:hAnsiTheme="minorHAnsi" w:cstheme="minorHAnsi"/>
          <w:color w:val="000000"/>
          <w:sz w:val="22"/>
          <w:szCs w:val="22"/>
          <w:bdr w:val="none" w:sz="0" w:space="0" w:color="auto" w:frame="1"/>
          <w:lang w:val="en-US"/>
        </w:rPr>
        <w:t xml:space="preserve">. </w:t>
      </w:r>
      <w:r w:rsidR="00B808FB" w:rsidRPr="00317088">
        <w:rPr>
          <w:rFonts w:asciiTheme="minorHAnsi" w:hAnsiTheme="minorHAnsi" w:cstheme="minorHAnsi"/>
          <w:color w:val="000000"/>
          <w:sz w:val="22"/>
          <w:szCs w:val="22"/>
          <w:bdr w:val="none" w:sz="0" w:space="0" w:color="auto" w:frame="1"/>
          <w:lang w:val="en-US"/>
        </w:rPr>
        <w:t xml:space="preserve">In their view, </w:t>
      </w:r>
      <w:r w:rsidR="00823FB1" w:rsidRPr="00317088">
        <w:rPr>
          <w:rFonts w:asciiTheme="minorHAnsi" w:hAnsiTheme="minorHAnsi" w:cstheme="minorHAnsi"/>
          <w:color w:val="000000"/>
          <w:sz w:val="22"/>
          <w:szCs w:val="22"/>
          <w:bdr w:val="none" w:sz="0" w:space="0" w:color="auto" w:frame="1"/>
          <w:lang w:val="en-US"/>
        </w:rPr>
        <w:t xml:space="preserve">research should create opportunities for residents to define themselves and engage in concrete actions in which their collective identities take shape. </w:t>
      </w:r>
    </w:p>
    <w:p w14:paraId="4F7F9FFC" w14:textId="2F94D4D8" w:rsidR="00A701C5" w:rsidRPr="00317088" w:rsidRDefault="00823FB1" w:rsidP="006D1440">
      <w:pPr>
        <w:shd w:val="clear" w:color="auto" w:fill="FFFFFF"/>
        <w:spacing w:before="100" w:beforeAutospacing="1" w:after="100" w:afterAutospacing="1"/>
        <w:jc w:val="both"/>
        <w:outlineLvl w:val="1"/>
        <w:rPr>
          <w:rFonts w:asciiTheme="minorHAnsi" w:hAnsiTheme="minorHAnsi" w:cstheme="minorHAnsi"/>
          <w:color w:val="000000"/>
          <w:sz w:val="22"/>
          <w:szCs w:val="22"/>
          <w:bdr w:val="none" w:sz="0" w:space="0" w:color="auto" w:frame="1"/>
          <w:lang w:val="en-US"/>
        </w:rPr>
      </w:pPr>
      <w:r w:rsidRPr="00317088">
        <w:rPr>
          <w:rFonts w:asciiTheme="minorHAnsi" w:hAnsiTheme="minorHAnsi" w:cstheme="minorHAnsi"/>
          <w:color w:val="000000"/>
          <w:sz w:val="22"/>
          <w:szCs w:val="22"/>
          <w:bdr w:val="none" w:sz="0" w:space="0" w:color="auto" w:frame="1"/>
          <w:lang w:val="en-US"/>
        </w:rPr>
        <w:t xml:space="preserve">Because of this learning process, we decided that </w:t>
      </w:r>
      <w:r w:rsidR="006F07B8" w:rsidRPr="00317088">
        <w:rPr>
          <w:rFonts w:asciiTheme="minorHAnsi" w:hAnsiTheme="minorHAnsi" w:cstheme="minorHAnsi"/>
          <w:color w:val="000000"/>
          <w:sz w:val="22"/>
          <w:szCs w:val="22"/>
          <w:bdr w:val="none" w:sz="0" w:space="0" w:color="auto" w:frame="1"/>
          <w:lang w:val="en-US"/>
        </w:rPr>
        <w:t>a</w:t>
      </w:r>
      <w:r w:rsidRPr="00317088">
        <w:rPr>
          <w:rFonts w:asciiTheme="minorHAnsi" w:hAnsiTheme="minorHAnsi" w:cstheme="minorHAnsi"/>
          <w:color w:val="000000"/>
          <w:sz w:val="22"/>
          <w:szCs w:val="22"/>
          <w:bdr w:val="none" w:sz="0" w:space="0" w:color="auto" w:frame="1"/>
          <w:lang w:val="en-US"/>
        </w:rPr>
        <w:t xml:space="preserve"> new Erasmus+ project will </w:t>
      </w:r>
      <w:r w:rsidR="006F07B8" w:rsidRPr="00317088">
        <w:rPr>
          <w:rFonts w:asciiTheme="minorHAnsi" w:hAnsiTheme="minorHAnsi" w:cstheme="minorHAnsi"/>
          <w:color w:val="000000"/>
          <w:sz w:val="22"/>
          <w:szCs w:val="22"/>
          <w:bdr w:val="none" w:sz="0" w:space="0" w:color="auto" w:frame="1"/>
          <w:lang w:val="en-US"/>
        </w:rPr>
        <w:t xml:space="preserve">focus more on </w:t>
      </w:r>
      <w:r w:rsidR="003C440E" w:rsidRPr="00317088">
        <w:rPr>
          <w:rFonts w:asciiTheme="minorHAnsi" w:hAnsiTheme="minorHAnsi" w:cstheme="minorHAnsi"/>
          <w:color w:val="000000"/>
          <w:sz w:val="22"/>
          <w:szCs w:val="22"/>
          <w:bdr w:val="none" w:sz="0" w:space="0" w:color="auto" w:frame="1"/>
          <w:lang w:val="en-US"/>
        </w:rPr>
        <w:t xml:space="preserve">feelings </w:t>
      </w:r>
      <w:r w:rsidR="00770FD8" w:rsidRPr="00317088">
        <w:rPr>
          <w:rFonts w:asciiTheme="minorHAnsi" w:hAnsiTheme="minorHAnsi" w:cstheme="minorHAnsi"/>
          <w:color w:val="000000"/>
          <w:sz w:val="22"/>
          <w:szCs w:val="22"/>
          <w:bdr w:val="none" w:sz="0" w:space="0" w:color="auto" w:frame="1"/>
          <w:lang w:val="en-US"/>
        </w:rPr>
        <w:t>and</w:t>
      </w:r>
      <w:r w:rsidR="003C440E" w:rsidRPr="00317088">
        <w:rPr>
          <w:rFonts w:asciiTheme="minorHAnsi" w:hAnsiTheme="minorHAnsi" w:cstheme="minorHAnsi"/>
          <w:color w:val="000000"/>
          <w:sz w:val="22"/>
          <w:szCs w:val="22"/>
          <w:bdr w:val="none" w:sz="0" w:space="0" w:color="auto" w:frame="1"/>
          <w:lang w:val="en-US"/>
        </w:rPr>
        <w:t xml:space="preserve"> practices of belonging in these neighborhoods. In terms of methods and community engagement we will </w:t>
      </w:r>
      <w:r w:rsidRPr="00317088">
        <w:rPr>
          <w:rFonts w:asciiTheme="minorHAnsi" w:hAnsiTheme="minorHAnsi" w:cstheme="minorHAnsi"/>
          <w:color w:val="000000"/>
          <w:sz w:val="22"/>
          <w:szCs w:val="22"/>
          <w:bdr w:val="none" w:sz="0" w:space="0" w:color="auto" w:frame="1"/>
          <w:lang w:val="en-US"/>
        </w:rPr>
        <w:t>ensure a</w:t>
      </w:r>
      <w:r w:rsidR="006F07B8" w:rsidRPr="00317088">
        <w:rPr>
          <w:rFonts w:asciiTheme="minorHAnsi" w:hAnsiTheme="minorHAnsi" w:cstheme="minorHAnsi"/>
          <w:color w:val="000000"/>
          <w:sz w:val="22"/>
          <w:szCs w:val="22"/>
          <w:bdr w:val="none" w:sz="0" w:space="0" w:color="auto" w:frame="1"/>
          <w:lang w:val="en-US"/>
        </w:rPr>
        <w:t xml:space="preserve">n active </w:t>
      </w:r>
      <w:r w:rsidRPr="00317088">
        <w:rPr>
          <w:rFonts w:asciiTheme="minorHAnsi" w:hAnsiTheme="minorHAnsi" w:cstheme="minorHAnsi"/>
          <w:color w:val="000000"/>
          <w:sz w:val="22"/>
          <w:szCs w:val="22"/>
          <w:bdr w:val="none" w:sz="0" w:space="0" w:color="auto" w:frame="1"/>
          <w:lang w:val="en-US"/>
        </w:rPr>
        <w:t>role for resident volunteers in the student research</w:t>
      </w:r>
      <w:r w:rsidR="003C440E" w:rsidRPr="00317088">
        <w:rPr>
          <w:rFonts w:asciiTheme="minorHAnsi" w:hAnsiTheme="minorHAnsi" w:cstheme="minorHAnsi"/>
          <w:color w:val="000000"/>
          <w:sz w:val="22"/>
          <w:szCs w:val="22"/>
          <w:bdr w:val="none" w:sz="0" w:space="0" w:color="auto" w:frame="1"/>
          <w:lang w:val="en-US"/>
        </w:rPr>
        <w:t>. The research outputs and community meetings will</w:t>
      </w:r>
      <w:r w:rsidRPr="00317088">
        <w:rPr>
          <w:rFonts w:asciiTheme="minorHAnsi" w:hAnsiTheme="minorHAnsi" w:cstheme="minorHAnsi"/>
          <w:color w:val="000000"/>
          <w:sz w:val="22"/>
          <w:szCs w:val="22"/>
          <w:bdr w:val="none" w:sz="0" w:space="0" w:color="auto" w:frame="1"/>
          <w:lang w:val="en-US"/>
        </w:rPr>
        <w:t xml:space="preserve"> focus more on social experiments related to neighborhood identity, sense of belonging and </w:t>
      </w:r>
      <w:r w:rsidR="003C440E" w:rsidRPr="00317088">
        <w:rPr>
          <w:rFonts w:asciiTheme="minorHAnsi" w:hAnsiTheme="minorHAnsi" w:cstheme="minorHAnsi"/>
          <w:color w:val="000000"/>
          <w:sz w:val="22"/>
          <w:szCs w:val="22"/>
          <w:bdr w:val="none" w:sz="0" w:space="0" w:color="auto" w:frame="1"/>
          <w:lang w:val="en-US"/>
        </w:rPr>
        <w:t>small-scale</w:t>
      </w:r>
      <w:r w:rsidRPr="00317088">
        <w:rPr>
          <w:rFonts w:asciiTheme="minorHAnsi" w:hAnsiTheme="minorHAnsi" w:cstheme="minorHAnsi"/>
          <w:color w:val="000000"/>
          <w:sz w:val="22"/>
          <w:szCs w:val="22"/>
          <w:bdr w:val="none" w:sz="0" w:space="0" w:color="auto" w:frame="1"/>
          <w:lang w:val="en-US"/>
        </w:rPr>
        <w:t xml:space="preserve"> </w:t>
      </w:r>
      <w:proofErr w:type="spellStart"/>
      <w:r w:rsidRPr="00317088">
        <w:rPr>
          <w:rFonts w:asciiTheme="minorHAnsi" w:hAnsiTheme="minorHAnsi" w:cstheme="minorHAnsi"/>
          <w:color w:val="000000"/>
          <w:sz w:val="22"/>
          <w:szCs w:val="22"/>
          <w:bdr w:val="none" w:sz="0" w:space="0" w:color="auto" w:frame="1"/>
          <w:lang w:val="en-US"/>
        </w:rPr>
        <w:t>solidarity</w:t>
      </w:r>
      <w:r w:rsidR="003C440E" w:rsidRPr="00317088">
        <w:rPr>
          <w:rFonts w:asciiTheme="minorHAnsi" w:hAnsiTheme="minorHAnsi" w:cstheme="minorHAnsi"/>
          <w:color w:val="000000"/>
          <w:sz w:val="22"/>
          <w:szCs w:val="22"/>
          <w:bdr w:val="none" w:sz="0" w:space="0" w:color="auto" w:frame="1"/>
          <w:lang w:val="en-US"/>
        </w:rPr>
        <w:t>.</w:t>
      </w:r>
      <w:r w:rsidR="006E6559" w:rsidRPr="00317088">
        <w:rPr>
          <w:rFonts w:asciiTheme="minorHAnsi" w:hAnsiTheme="minorHAnsi" w:cstheme="minorHAnsi"/>
          <w:color w:val="000000"/>
          <w:sz w:val="22"/>
          <w:szCs w:val="22"/>
          <w:bdr w:val="none" w:sz="0" w:space="0" w:color="auto" w:frame="1"/>
          <w:lang w:val="en-US"/>
        </w:rPr>
        <w:t>Through</w:t>
      </w:r>
      <w:proofErr w:type="spellEnd"/>
      <w:r w:rsidR="006E6559" w:rsidRPr="00317088">
        <w:rPr>
          <w:rFonts w:asciiTheme="minorHAnsi" w:hAnsiTheme="minorHAnsi" w:cstheme="minorHAnsi"/>
          <w:color w:val="000000"/>
          <w:sz w:val="22"/>
          <w:szCs w:val="22"/>
          <w:bdr w:val="none" w:sz="0" w:space="0" w:color="auto" w:frame="1"/>
          <w:lang w:val="en-US"/>
        </w:rPr>
        <w:t xml:space="preserve"> these practices, belonging transforms from an individual feeling into a collective</w:t>
      </w:r>
      <w:r w:rsidR="006E6559" w:rsidRPr="00317088">
        <w:rPr>
          <w:rFonts w:asciiTheme="minorHAnsi" w:hAnsiTheme="minorHAnsi" w:cstheme="minorHAnsi"/>
          <w:b/>
          <w:bCs/>
          <w:color w:val="000000"/>
          <w:sz w:val="22"/>
          <w:szCs w:val="22"/>
          <w:bdr w:val="none" w:sz="0" w:space="0" w:color="auto" w:frame="1"/>
          <w:lang w:val="en-US"/>
        </w:rPr>
        <w:t xml:space="preserve"> </w:t>
      </w:r>
      <w:r w:rsidR="006E6559" w:rsidRPr="00317088">
        <w:rPr>
          <w:rFonts w:asciiTheme="minorHAnsi" w:hAnsiTheme="minorHAnsi" w:cstheme="minorHAnsi"/>
          <w:color w:val="000000"/>
          <w:sz w:val="22"/>
          <w:szCs w:val="22"/>
          <w:bdr w:val="none" w:sz="0" w:space="0" w:color="auto" w:frame="1"/>
          <w:lang w:val="en-US"/>
        </w:rPr>
        <w:t>right—</w:t>
      </w:r>
      <w:r w:rsidR="00F31952" w:rsidRPr="00317088">
        <w:rPr>
          <w:rFonts w:asciiTheme="minorHAnsi" w:hAnsiTheme="minorHAnsi" w:cstheme="minorHAnsi"/>
          <w:color w:val="000000"/>
          <w:sz w:val="22"/>
          <w:szCs w:val="22"/>
          <w:bdr w:val="none" w:sz="0" w:space="0" w:color="auto" w:frame="1"/>
          <w:lang w:val="en-US"/>
        </w:rPr>
        <w:t xml:space="preserve"> </w:t>
      </w:r>
      <w:r w:rsidR="006E6559" w:rsidRPr="00317088">
        <w:rPr>
          <w:rFonts w:asciiTheme="minorHAnsi" w:hAnsiTheme="minorHAnsi" w:cstheme="minorHAnsi"/>
          <w:color w:val="000000"/>
          <w:sz w:val="22"/>
          <w:szCs w:val="22"/>
          <w:bdr w:val="none" w:sz="0" w:space="0" w:color="auto" w:frame="1"/>
          <w:lang w:val="en-US"/>
        </w:rPr>
        <w:t>the </w:t>
      </w:r>
      <w:r w:rsidR="006E6559" w:rsidRPr="00317088">
        <w:rPr>
          <w:rFonts w:asciiTheme="minorHAnsi" w:hAnsiTheme="minorHAnsi" w:cstheme="minorHAnsi"/>
          <w:i/>
          <w:iCs/>
          <w:color w:val="000000"/>
          <w:sz w:val="22"/>
          <w:szCs w:val="22"/>
          <w:bdr w:val="none" w:sz="0" w:space="0" w:color="auto" w:frame="1"/>
          <w:lang w:val="en-US"/>
        </w:rPr>
        <w:t>right to belong in place</w:t>
      </w:r>
      <w:r w:rsidR="006E6559" w:rsidRPr="00317088">
        <w:rPr>
          <w:rFonts w:asciiTheme="minorHAnsi" w:hAnsiTheme="minorHAnsi" w:cstheme="minorHAnsi"/>
          <w:color w:val="000000"/>
          <w:sz w:val="22"/>
          <w:szCs w:val="22"/>
          <w:bdr w:val="none" w:sz="0" w:space="0" w:color="auto" w:frame="1"/>
          <w:lang w:val="en-US"/>
        </w:rPr>
        <w:t xml:space="preserve">. It reframes citizenship as participation rather than legal status, emphasizing that everyone should have the means to contribute to the social and spatial life of their community (cf. Biesta, 2011). </w:t>
      </w:r>
    </w:p>
    <w:p w14:paraId="16ADE4A7" w14:textId="7017E04D" w:rsidR="00672504" w:rsidRPr="00317088" w:rsidRDefault="00672504" w:rsidP="00CF0DE2">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US"/>
        </w:rPr>
      </w:pPr>
      <w:r w:rsidRPr="00317088">
        <w:rPr>
          <w:rFonts w:asciiTheme="minorHAnsi" w:hAnsiTheme="minorHAnsi" w:cstheme="minorHAnsi"/>
          <w:color w:val="000000"/>
          <w:sz w:val="22"/>
          <w:szCs w:val="22"/>
          <w:bdr w:val="none" w:sz="0" w:space="0" w:color="auto" w:frame="1"/>
          <w:lang w:val="en-US"/>
        </w:rPr>
        <w:t>Social workers operate at the frontier of these processes. They often work with those who inhabit the margins of belonging</w:t>
      </w:r>
      <w:r w:rsidR="00C359A1" w:rsidRPr="00317088">
        <w:rPr>
          <w:rFonts w:asciiTheme="minorHAnsi" w:hAnsiTheme="minorHAnsi" w:cstheme="minorHAnsi"/>
          <w:color w:val="000000"/>
          <w:sz w:val="22"/>
          <w:szCs w:val="22"/>
          <w:bdr w:val="none" w:sz="0" w:space="0" w:color="auto" w:frame="1"/>
          <w:lang w:val="en-US"/>
        </w:rPr>
        <w:t xml:space="preserve"> such as </w:t>
      </w:r>
      <w:r w:rsidRPr="00317088">
        <w:rPr>
          <w:rFonts w:asciiTheme="minorHAnsi" w:hAnsiTheme="minorHAnsi" w:cstheme="minorHAnsi"/>
          <w:color w:val="000000"/>
          <w:sz w:val="22"/>
          <w:szCs w:val="22"/>
          <w:bdr w:val="none" w:sz="0" w:space="0" w:color="auto" w:frame="1"/>
          <w:lang w:val="en-US"/>
        </w:rPr>
        <w:t>migrants, youth, and people experiencing poverty. Their task is not only to provide services but to rebuild social</w:t>
      </w:r>
      <w:r w:rsidRPr="00317088">
        <w:rPr>
          <w:rFonts w:asciiTheme="minorHAnsi" w:hAnsiTheme="minorHAnsi" w:cstheme="minorHAnsi"/>
          <w:b/>
          <w:bCs/>
          <w:color w:val="000000"/>
          <w:sz w:val="22"/>
          <w:szCs w:val="22"/>
          <w:bdr w:val="none" w:sz="0" w:space="0" w:color="auto" w:frame="1"/>
          <w:lang w:val="en-US"/>
        </w:rPr>
        <w:t xml:space="preserve"> </w:t>
      </w:r>
      <w:r w:rsidRPr="00317088">
        <w:rPr>
          <w:rFonts w:asciiTheme="minorHAnsi" w:hAnsiTheme="minorHAnsi" w:cstheme="minorHAnsi"/>
          <w:color w:val="000000"/>
          <w:sz w:val="22"/>
          <w:szCs w:val="22"/>
          <w:bdr w:val="none" w:sz="0" w:space="0" w:color="auto" w:frame="1"/>
          <w:lang w:val="en-US"/>
        </w:rPr>
        <w:t>fabrics: to create infrastructures of care and encounter where mutual recognition becomes possible</w:t>
      </w:r>
      <w:r w:rsidR="006B59DE" w:rsidRPr="00317088">
        <w:rPr>
          <w:rFonts w:asciiTheme="minorHAnsi" w:hAnsiTheme="minorHAnsi" w:cstheme="minorHAnsi"/>
          <w:color w:val="000000"/>
          <w:sz w:val="22"/>
          <w:szCs w:val="22"/>
          <w:bdr w:val="none" w:sz="0" w:space="0" w:color="auto" w:frame="1"/>
          <w:lang w:val="en-US"/>
        </w:rPr>
        <w:t xml:space="preserve"> and citizens can actively engage to foster belonging through solidarity.</w:t>
      </w:r>
    </w:p>
    <w:p w14:paraId="417B047A" w14:textId="43F26698" w:rsidR="00672504" w:rsidRPr="00317088" w:rsidRDefault="006236BB" w:rsidP="00CF0DE2">
      <w:pPr>
        <w:shd w:val="clear" w:color="auto" w:fill="FFFFFF"/>
        <w:spacing w:beforeAutospacing="1" w:afterAutospacing="1"/>
        <w:jc w:val="both"/>
        <w:rPr>
          <w:rFonts w:asciiTheme="minorHAnsi" w:hAnsiTheme="minorHAnsi" w:cstheme="minorHAnsi"/>
          <w:color w:val="242424"/>
          <w:sz w:val="22"/>
          <w:szCs w:val="22"/>
          <w:lang w:val="en-US"/>
        </w:rPr>
      </w:pPr>
      <w:r w:rsidRPr="00317088">
        <w:rPr>
          <w:rFonts w:asciiTheme="minorHAnsi" w:hAnsiTheme="minorHAnsi" w:cstheme="minorHAnsi"/>
          <w:color w:val="000000"/>
          <w:sz w:val="22"/>
          <w:szCs w:val="22"/>
          <w:bdr w:val="none" w:sz="0" w:space="0" w:color="auto" w:frame="1"/>
          <w:lang w:val="en-US"/>
        </w:rPr>
        <w:t>In our view learning and reflexivity are central capacities for this kind of community based social work</w:t>
      </w:r>
      <w:r w:rsidR="0094417D" w:rsidRPr="00317088">
        <w:rPr>
          <w:rFonts w:asciiTheme="minorHAnsi" w:hAnsiTheme="minorHAnsi" w:cstheme="minorHAnsi"/>
          <w:color w:val="000000"/>
          <w:sz w:val="22"/>
          <w:szCs w:val="22"/>
          <w:bdr w:val="none" w:sz="0" w:space="0" w:color="auto" w:frame="1"/>
          <w:lang w:val="en-US"/>
        </w:rPr>
        <w:t xml:space="preserve">. </w:t>
      </w:r>
      <w:r w:rsidRPr="00317088">
        <w:rPr>
          <w:rFonts w:asciiTheme="minorHAnsi" w:hAnsiTheme="minorHAnsi" w:cstheme="minorHAnsi"/>
          <w:color w:val="000000"/>
          <w:sz w:val="22"/>
          <w:szCs w:val="22"/>
          <w:bdr w:val="none" w:sz="0" w:space="0" w:color="auto" w:frame="1"/>
          <w:lang w:val="en-US"/>
        </w:rPr>
        <w:t>In uncertain times, social workers must “learn to learn”</w:t>
      </w:r>
      <w:r w:rsidR="00823FB1" w:rsidRPr="00317088">
        <w:rPr>
          <w:rFonts w:asciiTheme="minorHAnsi" w:hAnsiTheme="minorHAnsi" w:cstheme="minorHAnsi"/>
          <w:color w:val="000000"/>
          <w:sz w:val="22"/>
          <w:szCs w:val="22"/>
          <w:bdr w:val="none" w:sz="0" w:space="0" w:color="auto" w:frame="1"/>
          <w:lang w:val="en-US"/>
        </w:rPr>
        <w:t>,</w:t>
      </w:r>
      <w:r w:rsidRPr="00317088">
        <w:rPr>
          <w:rFonts w:asciiTheme="minorHAnsi" w:hAnsiTheme="minorHAnsi" w:cstheme="minorHAnsi"/>
          <w:color w:val="000000"/>
          <w:sz w:val="22"/>
          <w:szCs w:val="22"/>
          <w:bdr w:val="none" w:sz="0" w:space="0" w:color="auto" w:frame="1"/>
          <w:lang w:val="en-US"/>
        </w:rPr>
        <w:t xml:space="preserve"> cultivating curiosity, emotional intelligence, and the ability to act amid</w:t>
      </w:r>
      <w:r w:rsidR="00D20744" w:rsidRPr="00317088">
        <w:rPr>
          <w:rFonts w:asciiTheme="minorHAnsi" w:hAnsiTheme="minorHAnsi" w:cstheme="minorHAnsi"/>
          <w:color w:val="000000"/>
          <w:sz w:val="22"/>
          <w:szCs w:val="22"/>
          <w:bdr w:val="none" w:sz="0" w:space="0" w:color="auto" w:frame="1"/>
          <w:lang w:val="en-US"/>
        </w:rPr>
        <w:t xml:space="preserve"> uncertainty and</w:t>
      </w:r>
      <w:r w:rsidRPr="00317088">
        <w:rPr>
          <w:rFonts w:asciiTheme="minorHAnsi" w:hAnsiTheme="minorHAnsi" w:cstheme="minorHAnsi"/>
          <w:color w:val="000000"/>
          <w:sz w:val="22"/>
          <w:szCs w:val="22"/>
          <w:bdr w:val="none" w:sz="0" w:space="0" w:color="auto" w:frame="1"/>
          <w:lang w:val="en-US"/>
        </w:rPr>
        <w:t xml:space="preserve"> ambiguity. It allows professionals to act critically and </w:t>
      </w:r>
      <w:r w:rsidRPr="00317088">
        <w:rPr>
          <w:rFonts w:asciiTheme="minorHAnsi" w:hAnsiTheme="minorHAnsi" w:cstheme="minorHAnsi"/>
          <w:color w:val="000000"/>
          <w:sz w:val="22"/>
          <w:szCs w:val="22"/>
          <w:bdr w:val="none" w:sz="0" w:space="0" w:color="auto" w:frame="1"/>
          <w:lang w:val="en-US"/>
        </w:rPr>
        <w:lastRenderedPageBreak/>
        <w:t>collaboratively within the dynamic field of social relations and policy</w:t>
      </w:r>
      <w:r w:rsidR="00672504" w:rsidRPr="00317088">
        <w:rPr>
          <w:rFonts w:asciiTheme="minorHAnsi" w:hAnsiTheme="minorHAnsi" w:cstheme="minorHAnsi"/>
          <w:color w:val="000000"/>
          <w:sz w:val="22"/>
          <w:szCs w:val="22"/>
          <w:bdr w:val="none" w:sz="0" w:space="0" w:color="auto" w:frame="1"/>
          <w:lang w:val="en-US"/>
        </w:rPr>
        <w:t>. In the LOCUS context, this translates</w:t>
      </w:r>
      <w:r w:rsidR="00374C60" w:rsidRPr="00317088">
        <w:rPr>
          <w:rFonts w:asciiTheme="minorHAnsi" w:hAnsiTheme="minorHAnsi" w:cstheme="minorHAnsi"/>
          <w:color w:val="000000"/>
          <w:sz w:val="22"/>
          <w:szCs w:val="22"/>
          <w:bdr w:val="none" w:sz="0" w:space="0" w:color="auto" w:frame="1"/>
          <w:lang w:val="en-US"/>
        </w:rPr>
        <w:t xml:space="preserve"> </w:t>
      </w:r>
      <w:r w:rsidR="00672504" w:rsidRPr="00317088">
        <w:rPr>
          <w:rFonts w:asciiTheme="minorHAnsi" w:hAnsiTheme="minorHAnsi" w:cstheme="minorHAnsi"/>
          <w:color w:val="000000"/>
          <w:sz w:val="22"/>
          <w:szCs w:val="22"/>
          <w:bdr w:val="none" w:sz="0" w:space="0" w:color="auto" w:frame="1"/>
          <w:lang w:val="en-US"/>
        </w:rPr>
        <w:t>into three key dimensions:</w:t>
      </w:r>
    </w:p>
    <w:p w14:paraId="27679244" w14:textId="77777777" w:rsidR="00672504" w:rsidRPr="00317088" w:rsidRDefault="00672504" w:rsidP="00CF0DE2">
      <w:pPr>
        <w:numPr>
          <w:ilvl w:val="0"/>
          <w:numId w:val="1"/>
        </w:numPr>
        <w:shd w:val="clear" w:color="auto" w:fill="FFFFFF"/>
        <w:spacing w:before="100" w:beforeAutospacing="1" w:after="100" w:afterAutospacing="1"/>
        <w:jc w:val="both"/>
        <w:rPr>
          <w:rFonts w:asciiTheme="minorHAnsi" w:hAnsiTheme="minorHAnsi" w:cstheme="minorHAnsi"/>
          <w:color w:val="000000"/>
          <w:sz w:val="22"/>
          <w:szCs w:val="22"/>
          <w:lang w:val="en-US"/>
        </w:rPr>
      </w:pPr>
      <w:r w:rsidRPr="00317088">
        <w:rPr>
          <w:rFonts w:asciiTheme="minorHAnsi" w:hAnsiTheme="minorHAnsi" w:cstheme="minorHAnsi"/>
          <w:color w:val="000000"/>
          <w:sz w:val="22"/>
          <w:szCs w:val="22"/>
          <w:lang w:val="en-US"/>
        </w:rPr>
        <w:t>Relational practice: Building trust and recognition across differences;</w:t>
      </w:r>
    </w:p>
    <w:p w14:paraId="4B62FB4A" w14:textId="77777777" w:rsidR="00672504" w:rsidRPr="00317088" w:rsidRDefault="00672504" w:rsidP="00CF0DE2">
      <w:pPr>
        <w:numPr>
          <w:ilvl w:val="0"/>
          <w:numId w:val="1"/>
        </w:numPr>
        <w:shd w:val="clear" w:color="auto" w:fill="FFFFFF"/>
        <w:spacing w:before="100" w:beforeAutospacing="1" w:after="100" w:afterAutospacing="1"/>
        <w:jc w:val="both"/>
        <w:rPr>
          <w:rFonts w:asciiTheme="minorHAnsi" w:hAnsiTheme="minorHAnsi" w:cstheme="minorHAnsi"/>
          <w:color w:val="000000"/>
          <w:sz w:val="22"/>
          <w:szCs w:val="22"/>
          <w:lang w:val="en-US"/>
        </w:rPr>
      </w:pPr>
      <w:r w:rsidRPr="00317088">
        <w:rPr>
          <w:rFonts w:asciiTheme="minorHAnsi" w:hAnsiTheme="minorHAnsi" w:cstheme="minorHAnsi"/>
          <w:color w:val="000000"/>
          <w:sz w:val="22"/>
          <w:szCs w:val="22"/>
          <w:lang w:val="en-US"/>
        </w:rPr>
        <w:t>Reflective practice: Embracing uncertainty and learning from it;</w:t>
      </w:r>
    </w:p>
    <w:p w14:paraId="2F4F35C1" w14:textId="77777777" w:rsidR="00672504" w:rsidRPr="00317088" w:rsidRDefault="00672504" w:rsidP="00CF0DE2">
      <w:pPr>
        <w:numPr>
          <w:ilvl w:val="0"/>
          <w:numId w:val="1"/>
        </w:numPr>
        <w:shd w:val="clear" w:color="auto" w:fill="FFFFFF"/>
        <w:spacing w:before="100" w:beforeAutospacing="1" w:after="100" w:afterAutospacing="1"/>
        <w:jc w:val="both"/>
        <w:rPr>
          <w:rFonts w:asciiTheme="minorHAnsi" w:hAnsiTheme="minorHAnsi" w:cstheme="minorHAnsi"/>
          <w:color w:val="000000"/>
          <w:sz w:val="22"/>
          <w:szCs w:val="22"/>
          <w:lang w:val="en-US"/>
        </w:rPr>
      </w:pPr>
      <w:r w:rsidRPr="00317088">
        <w:rPr>
          <w:rFonts w:asciiTheme="minorHAnsi" w:hAnsiTheme="minorHAnsi" w:cstheme="minorHAnsi"/>
          <w:color w:val="000000"/>
          <w:sz w:val="22"/>
          <w:szCs w:val="22"/>
          <w:lang w:val="en-US"/>
        </w:rPr>
        <w:t>Political practice: Linking local experiences to systemic advocacy.</w:t>
      </w:r>
    </w:p>
    <w:p w14:paraId="2EA07DD4" w14:textId="1BA5226C" w:rsidR="00672504" w:rsidRPr="00317088" w:rsidRDefault="00672504" w:rsidP="00317088">
      <w:pPr>
        <w:shd w:val="clear" w:color="auto" w:fill="FFFFFF"/>
        <w:spacing w:beforeAutospacing="1" w:afterAutospacing="1"/>
        <w:jc w:val="both"/>
        <w:rPr>
          <w:rFonts w:asciiTheme="minorHAnsi" w:hAnsiTheme="minorHAnsi" w:cstheme="minorHAnsi"/>
          <w:color w:val="242424"/>
          <w:sz w:val="22"/>
          <w:szCs w:val="22"/>
          <w:lang w:val="en-US"/>
        </w:rPr>
      </w:pPr>
      <w:r w:rsidRPr="00317088">
        <w:rPr>
          <w:rFonts w:asciiTheme="minorHAnsi" w:hAnsiTheme="minorHAnsi" w:cstheme="minorHAnsi"/>
          <w:color w:val="000000"/>
          <w:sz w:val="22"/>
          <w:szCs w:val="22"/>
          <w:bdr w:val="none" w:sz="0" w:space="0" w:color="auto" w:frame="1"/>
          <w:lang w:val="en-US"/>
        </w:rPr>
        <w:t xml:space="preserve">Ultimately, solidarity, as Bauman (2013) suggested, will always “search for flesh.” Social work </w:t>
      </w:r>
      <w:r w:rsidR="005C029E" w:rsidRPr="00317088">
        <w:rPr>
          <w:rFonts w:asciiTheme="minorHAnsi" w:hAnsiTheme="minorHAnsi" w:cstheme="minorHAnsi"/>
          <w:color w:val="000000"/>
          <w:sz w:val="22"/>
          <w:szCs w:val="22"/>
          <w:bdr w:val="none" w:sz="0" w:space="0" w:color="auto" w:frame="1"/>
          <w:lang w:val="en-US"/>
        </w:rPr>
        <w:t xml:space="preserve">supports this process </w:t>
      </w:r>
      <w:r w:rsidRPr="00317088">
        <w:rPr>
          <w:rFonts w:asciiTheme="minorHAnsi" w:hAnsiTheme="minorHAnsi" w:cstheme="minorHAnsi"/>
          <w:color w:val="000000"/>
          <w:sz w:val="22"/>
          <w:szCs w:val="22"/>
          <w:bdr w:val="none" w:sz="0" w:space="0" w:color="auto" w:frame="1"/>
          <w:lang w:val="en-US"/>
        </w:rPr>
        <w:t>through daily acts of commitment and creativity</w:t>
      </w:r>
      <w:r w:rsidR="00E51120" w:rsidRPr="00317088">
        <w:rPr>
          <w:rFonts w:asciiTheme="minorHAnsi" w:hAnsiTheme="minorHAnsi" w:cstheme="minorHAnsi"/>
          <w:color w:val="000000"/>
          <w:sz w:val="22"/>
          <w:szCs w:val="22"/>
          <w:bdr w:val="none" w:sz="0" w:space="0" w:color="auto" w:frame="1"/>
          <w:lang w:val="en-US"/>
        </w:rPr>
        <w:t>. In our view, this starts</w:t>
      </w:r>
      <w:r w:rsidR="00A443AA" w:rsidRPr="00317088">
        <w:rPr>
          <w:rFonts w:asciiTheme="minorHAnsi" w:hAnsiTheme="minorHAnsi" w:cstheme="minorHAnsi"/>
          <w:color w:val="000000"/>
          <w:sz w:val="22"/>
          <w:szCs w:val="22"/>
          <w:bdr w:val="none" w:sz="0" w:space="0" w:color="auto" w:frame="1"/>
          <w:lang w:val="en-US"/>
        </w:rPr>
        <w:t xml:space="preserve"> from a curious and inquisitive attitude and the ability to gain authentic information about what people need and want through observations, dialogue, listening and co-organizing activities</w:t>
      </w:r>
      <w:r w:rsidRPr="00317088">
        <w:rPr>
          <w:rFonts w:asciiTheme="minorHAnsi" w:hAnsiTheme="minorHAnsi" w:cstheme="minorHAnsi"/>
          <w:color w:val="000000"/>
          <w:sz w:val="22"/>
          <w:szCs w:val="22"/>
          <w:bdr w:val="none" w:sz="0" w:space="0" w:color="auto" w:frame="1"/>
          <w:lang w:val="en-US"/>
        </w:rPr>
        <w:t>. Each encounter, however modest, can become an experiment in democratic coexistence.</w:t>
      </w:r>
      <w:r w:rsidR="00374C60" w:rsidRPr="00317088">
        <w:rPr>
          <w:rFonts w:asciiTheme="minorHAnsi" w:hAnsiTheme="minorHAnsi" w:cstheme="minorHAnsi"/>
          <w:color w:val="000000"/>
          <w:sz w:val="22"/>
          <w:szCs w:val="22"/>
          <w:bdr w:val="none" w:sz="0" w:space="0" w:color="auto" w:frame="1"/>
          <w:lang w:val="en-US"/>
        </w:rPr>
        <w:t xml:space="preserve"> After three years of doing LOCUS, we are convinced that this is the real potential of sending students on the streets of urban neighborhoods to engage in community research together with residents and professional community workers. </w:t>
      </w:r>
    </w:p>
    <w:p w14:paraId="5E07FA37" w14:textId="568DB1B5" w:rsidR="00672504" w:rsidRPr="00317088" w:rsidRDefault="00495A33" w:rsidP="00672504">
      <w:pPr>
        <w:shd w:val="clear" w:color="auto" w:fill="FFFFFF"/>
        <w:spacing w:before="100" w:beforeAutospacing="1" w:after="100" w:afterAutospacing="1"/>
        <w:outlineLvl w:val="1"/>
        <w:rPr>
          <w:rFonts w:asciiTheme="minorHAnsi" w:eastAsia="Times New Roman" w:hAnsiTheme="minorHAnsi" w:cstheme="minorHAnsi"/>
          <w:b/>
          <w:bCs/>
          <w:color w:val="000000"/>
          <w:sz w:val="36"/>
          <w:szCs w:val="36"/>
          <w:lang w:val="en-US"/>
        </w:rPr>
      </w:pPr>
      <w:r w:rsidRPr="00317088">
        <w:rPr>
          <w:rFonts w:asciiTheme="minorHAnsi" w:eastAsia="Times New Roman" w:hAnsiTheme="minorHAnsi" w:cstheme="minorHAnsi"/>
          <w:b/>
          <w:bCs/>
          <w:color w:val="000000"/>
          <w:sz w:val="36"/>
          <w:szCs w:val="36"/>
          <w:lang w:val="en-US"/>
        </w:rPr>
        <w:t>4</w:t>
      </w:r>
      <w:r w:rsidR="00672504" w:rsidRPr="00317088">
        <w:rPr>
          <w:rFonts w:asciiTheme="minorHAnsi" w:eastAsia="Times New Roman" w:hAnsiTheme="minorHAnsi" w:cstheme="minorHAnsi"/>
          <w:b/>
          <w:bCs/>
          <w:color w:val="000000"/>
          <w:sz w:val="36"/>
          <w:szCs w:val="36"/>
          <w:lang w:val="en-US"/>
        </w:rPr>
        <w:t>. Conclusion: Belonging as Hope in Practice</w:t>
      </w:r>
    </w:p>
    <w:p w14:paraId="3E6EBA40" w14:textId="34283A44" w:rsidR="0035130E" w:rsidRPr="00317088" w:rsidRDefault="0035130E" w:rsidP="00D20744">
      <w:pPr>
        <w:ind w:left="708"/>
        <w:rPr>
          <w:rFonts w:asciiTheme="minorHAnsi" w:eastAsia="Times New Roman" w:hAnsiTheme="minorHAnsi" w:cstheme="minorHAnsi"/>
          <w:sz w:val="22"/>
          <w:szCs w:val="22"/>
          <w:lang w:val="en-GB"/>
        </w:rPr>
      </w:pPr>
      <w:r w:rsidRPr="00317088">
        <w:rPr>
          <w:rFonts w:asciiTheme="minorHAnsi" w:eastAsia="Times New Roman" w:hAnsiTheme="minorHAnsi" w:cstheme="minorHAnsi"/>
          <w:i/>
          <w:iCs/>
          <w:sz w:val="22"/>
          <w:szCs w:val="22"/>
          <w:lang w:val="en-GB"/>
        </w:rPr>
        <w:t>Belonging […]is thus at the heart of solidarity and social cohesion in society. Place attachment touches on people’s identity and the place they assign to themselves in society</w:t>
      </w:r>
      <w:r w:rsidRPr="00317088">
        <w:rPr>
          <w:rFonts w:asciiTheme="minorHAnsi" w:eastAsia="Times New Roman" w:hAnsiTheme="minorHAnsi" w:cstheme="minorHAnsi"/>
          <w:sz w:val="22"/>
          <w:szCs w:val="22"/>
          <w:lang w:val="en-GB"/>
        </w:rPr>
        <w:t xml:space="preserve"> (</w:t>
      </w:r>
      <w:proofErr w:type="spellStart"/>
      <w:r w:rsidR="00F10D5D" w:rsidRPr="00317088">
        <w:rPr>
          <w:rFonts w:asciiTheme="minorHAnsi" w:eastAsia="Times New Roman" w:hAnsiTheme="minorHAnsi" w:cstheme="minorHAnsi"/>
          <w:sz w:val="22"/>
          <w:szCs w:val="22"/>
          <w:lang w:val="en-GB"/>
        </w:rPr>
        <w:t>Dirksmeier</w:t>
      </w:r>
      <w:proofErr w:type="spellEnd"/>
      <w:r w:rsidR="00A1745E" w:rsidRPr="00317088">
        <w:rPr>
          <w:rFonts w:asciiTheme="minorHAnsi" w:eastAsia="Times New Roman" w:hAnsiTheme="minorHAnsi" w:cstheme="minorHAnsi"/>
          <w:sz w:val="22"/>
          <w:szCs w:val="22"/>
          <w:lang w:val="en-GB"/>
        </w:rPr>
        <w:t>, 2025:12)</w:t>
      </w:r>
    </w:p>
    <w:p w14:paraId="144EF979" w14:textId="77777777" w:rsidR="0035130E" w:rsidRPr="00317088" w:rsidRDefault="0035130E" w:rsidP="002A6E62">
      <w:pPr>
        <w:rPr>
          <w:rFonts w:asciiTheme="minorHAnsi" w:eastAsia="Times New Roman" w:hAnsiTheme="minorHAnsi" w:cstheme="minorHAnsi"/>
          <w:sz w:val="22"/>
          <w:szCs w:val="22"/>
          <w:lang w:val="en-GB"/>
        </w:rPr>
      </w:pPr>
    </w:p>
    <w:p w14:paraId="5919A684" w14:textId="5C8956B8" w:rsidR="002A6E62" w:rsidRPr="00317088" w:rsidRDefault="002A6E62" w:rsidP="008706B1">
      <w:pPr>
        <w:jc w:val="both"/>
        <w:rPr>
          <w:rFonts w:asciiTheme="minorHAnsi" w:eastAsia="Times New Roman" w:hAnsiTheme="minorHAnsi" w:cstheme="minorHAnsi"/>
          <w:sz w:val="22"/>
          <w:szCs w:val="22"/>
          <w:lang w:val="en-US"/>
        </w:rPr>
      </w:pPr>
      <w:r w:rsidRPr="00317088">
        <w:rPr>
          <w:rFonts w:asciiTheme="minorHAnsi" w:eastAsia="Times New Roman" w:hAnsiTheme="minorHAnsi" w:cstheme="minorHAnsi"/>
          <w:sz w:val="22"/>
          <w:szCs w:val="22"/>
          <w:lang w:val="en-US"/>
        </w:rPr>
        <w:t xml:space="preserve">This article </w:t>
      </w:r>
      <w:r w:rsidR="004E3FCA" w:rsidRPr="00317088">
        <w:rPr>
          <w:rFonts w:asciiTheme="minorHAnsi" w:eastAsia="Times New Roman" w:hAnsiTheme="minorHAnsi" w:cstheme="minorHAnsi"/>
          <w:sz w:val="22"/>
          <w:szCs w:val="22"/>
          <w:lang w:val="en-US"/>
        </w:rPr>
        <w:t>argued</w:t>
      </w:r>
      <w:r w:rsidRPr="00317088">
        <w:rPr>
          <w:rFonts w:asciiTheme="minorHAnsi" w:eastAsia="Times New Roman" w:hAnsiTheme="minorHAnsi" w:cstheme="minorHAnsi"/>
          <w:sz w:val="22"/>
          <w:szCs w:val="22"/>
          <w:lang w:val="en-US"/>
        </w:rPr>
        <w:t xml:space="preserve"> that solidarity, social work, </w:t>
      </w:r>
      <w:r w:rsidR="00F10789" w:rsidRPr="00317088">
        <w:rPr>
          <w:rFonts w:asciiTheme="minorHAnsi" w:eastAsia="Times New Roman" w:hAnsiTheme="minorHAnsi" w:cstheme="minorHAnsi"/>
          <w:sz w:val="22"/>
          <w:szCs w:val="22"/>
          <w:lang w:val="en-US"/>
        </w:rPr>
        <w:t>social</w:t>
      </w:r>
      <w:r w:rsidRPr="00317088">
        <w:rPr>
          <w:rFonts w:asciiTheme="minorHAnsi" w:eastAsia="Times New Roman" w:hAnsiTheme="minorHAnsi" w:cstheme="minorHAnsi"/>
          <w:sz w:val="22"/>
          <w:szCs w:val="22"/>
          <w:lang w:val="en-US"/>
        </w:rPr>
        <w:t xml:space="preserve"> rights, and belonging are not separate concepts but mutually constitutive dimensions of a shared project: the effort to live together with dignity in diverse societies. Drawing on Oosterlynck et al.’s (2016) notion of solidarity in diversity and the LOCUS project’s focus on place-based belonging, it re-imagined social work as a </w:t>
      </w:r>
      <w:r w:rsidRPr="00317088">
        <w:rPr>
          <w:rStyle w:val="Rhutus"/>
          <w:rFonts w:asciiTheme="minorHAnsi" w:eastAsia="Times New Roman" w:hAnsiTheme="minorHAnsi" w:cstheme="minorHAnsi"/>
          <w:sz w:val="22"/>
          <w:szCs w:val="22"/>
          <w:lang w:val="en-US"/>
        </w:rPr>
        <w:t>profession of solidarity</w:t>
      </w:r>
      <w:r w:rsidRPr="00317088">
        <w:rPr>
          <w:rFonts w:asciiTheme="minorHAnsi" w:eastAsia="Times New Roman" w:hAnsiTheme="minorHAnsi" w:cstheme="minorHAnsi"/>
          <w:sz w:val="22"/>
          <w:szCs w:val="22"/>
          <w:lang w:val="en-US"/>
        </w:rPr>
        <w:t xml:space="preserve"> that translates human and social rights into everyday relationships.</w:t>
      </w:r>
    </w:p>
    <w:p w14:paraId="6D1CE154" w14:textId="0F340A7C" w:rsidR="00D76F04" w:rsidRPr="00317088" w:rsidRDefault="00B20FBC" w:rsidP="008706B1">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US"/>
        </w:rPr>
      </w:pPr>
      <w:r w:rsidRPr="00317088">
        <w:rPr>
          <w:rFonts w:asciiTheme="minorHAnsi" w:hAnsiTheme="minorHAnsi" w:cstheme="minorHAnsi"/>
          <w:color w:val="000000"/>
          <w:sz w:val="22"/>
          <w:szCs w:val="22"/>
          <w:bdr w:val="none" w:sz="0" w:space="0" w:color="auto" w:frame="1"/>
          <w:lang w:val="en-US"/>
        </w:rPr>
        <w:t xml:space="preserve">As our European welfare regimes and its underlying solidarity mechanism are under increasing demographic, financial and discursive pressure, the rich tradition of community social work offers an avenue of hope to find new practices of solidarity in the here and now of diverse and economically challenged urban neighborhoods. </w:t>
      </w:r>
    </w:p>
    <w:p w14:paraId="55451EB9" w14:textId="6A8094E9" w:rsidR="00672504" w:rsidRPr="00317088" w:rsidRDefault="00672504" w:rsidP="008706B1">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US"/>
        </w:rPr>
      </w:pPr>
      <w:r w:rsidRPr="00317088">
        <w:rPr>
          <w:rFonts w:asciiTheme="minorHAnsi" w:hAnsiTheme="minorHAnsi" w:cstheme="minorHAnsi"/>
          <w:color w:val="000000"/>
          <w:sz w:val="22"/>
          <w:szCs w:val="22"/>
          <w:bdr w:val="none" w:sz="0" w:space="0" w:color="auto" w:frame="1"/>
          <w:lang w:val="en-US"/>
        </w:rPr>
        <w:t>Solidarity, in this light, is an ongoing </w:t>
      </w:r>
      <w:r w:rsidRPr="00317088">
        <w:rPr>
          <w:rFonts w:asciiTheme="minorHAnsi" w:hAnsiTheme="minorHAnsi" w:cstheme="minorHAnsi"/>
          <w:i/>
          <w:iCs/>
          <w:color w:val="000000"/>
          <w:sz w:val="22"/>
          <w:szCs w:val="22"/>
          <w:bdr w:val="none" w:sz="0" w:space="0" w:color="auto" w:frame="1"/>
          <w:lang w:val="en-US"/>
        </w:rPr>
        <w:t>practice of belonging</w:t>
      </w:r>
      <w:r w:rsidR="00C96B43" w:rsidRPr="00317088">
        <w:rPr>
          <w:rFonts w:asciiTheme="minorHAnsi" w:hAnsiTheme="minorHAnsi" w:cstheme="minorHAnsi"/>
          <w:color w:val="000000"/>
          <w:sz w:val="22"/>
          <w:szCs w:val="22"/>
          <w:bdr w:val="none" w:sz="0" w:space="0" w:color="auto" w:frame="1"/>
          <w:lang w:val="en-US"/>
        </w:rPr>
        <w:t xml:space="preserve">—a way of learning, connecting </w:t>
      </w:r>
      <w:r w:rsidRPr="00317088">
        <w:rPr>
          <w:rFonts w:asciiTheme="minorHAnsi" w:hAnsiTheme="minorHAnsi" w:cstheme="minorHAnsi"/>
          <w:color w:val="000000"/>
          <w:sz w:val="22"/>
          <w:szCs w:val="22"/>
          <w:bdr w:val="none" w:sz="0" w:space="0" w:color="auto" w:frame="1"/>
          <w:lang w:val="en-US"/>
        </w:rPr>
        <w:t>and acting that re-creates the social fabric each day. Through their relational and rights-based work, social workers embody this practice. They hold things together not by denying difference but by making space for it, turning diversity</w:t>
      </w:r>
      <w:r w:rsidR="00773CD8" w:rsidRPr="00317088">
        <w:rPr>
          <w:rFonts w:asciiTheme="minorHAnsi" w:hAnsiTheme="minorHAnsi" w:cstheme="minorHAnsi"/>
          <w:color w:val="000000"/>
          <w:sz w:val="22"/>
          <w:szCs w:val="22"/>
          <w:bdr w:val="none" w:sz="0" w:space="0" w:color="auto" w:frame="1"/>
          <w:lang w:val="en-US"/>
        </w:rPr>
        <w:t xml:space="preserve"> and what people share</w:t>
      </w:r>
      <w:r w:rsidRPr="00317088">
        <w:rPr>
          <w:rFonts w:asciiTheme="minorHAnsi" w:hAnsiTheme="minorHAnsi" w:cstheme="minorHAnsi"/>
          <w:color w:val="000000"/>
          <w:sz w:val="22"/>
          <w:szCs w:val="22"/>
          <w:bdr w:val="none" w:sz="0" w:space="0" w:color="auto" w:frame="1"/>
          <w:lang w:val="en-US"/>
        </w:rPr>
        <w:t xml:space="preserve"> into resource</w:t>
      </w:r>
      <w:r w:rsidR="006D05FF" w:rsidRPr="00317088">
        <w:rPr>
          <w:rFonts w:asciiTheme="minorHAnsi" w:hAnsiTheme="minorHAnsi" w:cstheme="minorHAnsi"/>
          <w:color w:val="000000"/>
          <w:sz w:val="22"/>
          <w:szCs w:val="22"/>
          <w:bdr w:val="none" w:sz="0" w:space="0" w:color="auto" w:frame="1"/>
          <w:lang w:val="en-US"/>
        </w:rPr>
        <w:t>s</w:t>
      </w:r>
      <w:r w:rsidRPr="00317088">
        <w:rPr>
          <w:rFonts w:asciiTheme="minorHAnsi" w:hAnsiTheme="minorHAnsi" w:cstheme="minorHAnsi"/>
          <w:color w:val="000000"/>
          <w:sz w:val="22"/>
          <w:szCs w:val="22"/>
          <w:bdr w:val="none" w:sz="0" w:space="0" w:color="auto" w:frame="1"/>
          <w:lang w:val="en-US"/>
        </w:rPr>
        <w:t xml:space="preserve"> for collective resilience.</w:t>
      </w:r>
    </w:p>
    <w:p w14:paraId="5A959834" w14:textId="5AB72A79" w:rsidR="00672504" w:rsidRPr="00317088" w:rsidRDefault="00B20FBC" w:rsidP="008706B1">
      <w:pPr>
        <w:shd w:val="clear" w:color="auto" w:fill="FFFFFF"/>
        <w:spacing w:beforeAutospacing="1" w:afterAutospacing="1"/>
        <w:jc w:val="both"/>
        <w:rPr>
          <w:rFonts w:asciiTheme="minorHAnsi" w:hAnsiTheme="minorHAnsi" w:cstheme="minorHAnsi"/>
          <w:color w:val="000000"/>
          <w:sz w:val="22"/>
          <w:szCs w:val="22"/>
          <w:bdr w:val="none" w:sz="0" w:space="0" w:color="auto" w:frame="1"/>
          <w:lang w:val="en-US"/>
        </w:rPr>
      </w:pPr>
      <w:r w:rsidRPr="00317088">
        <w:rPr>
          <w:rFonts w:asciiTheme="minorHAnsi" w:hAnsiTheme="minorHAnsi" w:cstheme="minorHAnsi"/>
          <w:color w:val="000000"/>
          <w:sz w:val="22"/>
          <w:szCs w:val="22"/>
          <w:bdr w:val="none" w:sz="0" w:space="0" w:color="auto" w:frame="1"/>
          <w:lang w:val="en-US"/>
        </w:rPr>
        <w:t>After years of transdisciplinary collaboration and international exchange, t</w:t>
      </w:r>
      <w:r w:rsidR="00672504" w:rsidRPr="00317088">
        <w:rPr>
          <w:rFonts w:asciiTheme="minorHAnsi" w:hAnsiTheme="minorHAnsi" w:cstheme="minorHAnsi"/>
          <w:color w:val="000000"/>
          <w:sz w:val="22"/>
          <w:szCs w:val="22"/>
          <w:bdr w:val="none" w:sz="0" w:space="0" w:color="auto" w:frame="1"/>
          <w:lang w:val="en-US"/>
        </w:rPr>
        <w:t>he LOCUS project offers both a framework and a living example of this process.</w:t>
      </w:r>
      <w:r w:rsidR="00A720A8" w:rsidRPr="00317088">
        <w:rPr>
          <w:rStyle w:val="Allmrkuseviide"/>
          <w:rFonts w:asciiTheme="minorHAnsi" w:hAnsiTheme="minorHAnsi" w:cstheme="minorHAnsi"/>
          <w:color w:val="000000"/>
          <w:sz w:val="22"/>
          <w:szCs w:val="22"/>
          <w:bdr w:val="none" w:sz="0" w:space="0" w:color="auto" w:frame="1"/>
          <w:lang w:val="en-US"/>
        </w:rPr>
        <w:footnoteReference w:id="3"/>
      </w:r>
      <w:r w:rsidR="00672504" w:rsidRPr="00317088">
        <w:rPr>
          <w:rFonts w:asciiTheme="minorHAnsi" w:hAnsiTheme="minorHAnsi" w:cstheme="minorHAnsi"/>
          <w:color w:val="000000"/>
          <w:sz w:val="22"/>
          <w:szCs w:val="22"/>
          <w:bdr w:val="none" w:sz="0" w:space="0" w:color="auto" w:frame="1"/>
          <w:lang w:val="en-US"/>
        </w:rPr>
        <w:t xml:space="preserve"> By focusing on the </w:t>
      </w:r>
      <w:r w:rsidR="00672504" w:rsidRPr="00317088">
        <w:rPr>
          <w:rFonts w:asciiTheme="minorHAnsi" w:hAnsiTheme="minorHAnsi" w:cstheme="minorHAnsi"/>
          <w:i/>
          <w:iCs/>
          <w:color w:val="000000"/>
          <w:sz w:val="22"/>
          <w:szCs w:val="22"/>
          <w:bdr w:val="none" w:sz="0" w:space="0" w:color="auto" w:frame="1"/>
          <w:lang w:val="en-US"/>
        </w:rPr>
        <w:t>places and practices</w:t>
      </w:r>
      <w:r w:rsidR="00672504" w:rsidRPr="00317088">
        <w:rPr>
          <w:rFonts w:asciiTheme="minorHAnsi" w:hAnsiTheme="minorHAnsi" w:cstheme="minorHAnsi"/>
          <w:color w:val="000000"/>
          <w:sz w:val="22"/>
          <w:szCs w:val="22"/>
          <w:bdr w:val="none" w:sz="0" w:space="0" w:color="auto" w:frame="1"/>
          <w:lang w:val="en-US"/>
        </w:rPr>
        <w:t> where belonging is negotiated, it reveals that solidarity is not disappearing</w:t>
      </w:r>
      <w:r w:rsidR="00317088" w:rsidRPr="00317088">
        <w:rPr>
          <w:rFonts w:asciiTheme="minorHAnsi" w:hAnsiTheme="minorHAnsi" w:cstheme="minorHAnsi"/>
          <w:color w:val="000000"/>
          <w:sz w:val="22"/>
          <w:szCs w:val="22"/>
          <w:bdr w:val="none" w:sz="0" w:space="0" w:color="auto" w:frame="1"/>
          <w:lang w:val="en-US"/>
        </w:rPr>
        <w:t>. I</w:t>
      </w:r>
      <w:r w:rsidR="00672504" w:rsidRPr="00317088">
        <w:rPr>
          <w:rFonts w:asciiTheme="minorHAnsi" w:hAnsiTheme="minorHAnsi" w:cstheme="minorHAnsi"/>
          <w:color w:val="000000"/>
          <w:sz w:val="22"/>
          <w:szCs w:val="22"/>
          <w:bdr w:val="none" w:sz="0" w:space="0" w:color="auto" w:frame="1"/>
          <w:lang w:val="en-US"/>
        </w:rPr>
        <w:t>t is changing shape. It is being rebuilt, patiently, in the hands of tho</w:t>
      </w:r>
      <w:r w:rsidR="006267B7" w:rsidRPr="00317088">
        <w:rPr>
          <w:rFonts w:asciiTheme="minorHAnsi" w:hAnsiTheme="minorHAnsi" w:cstheme="minorHAnsi"/>
          <w:color w:val="000000"/>
          <w:sz w:val="22"/>
          <w:szCs w:val="22"/>
          <w:bdr w:val="none" w:sz="0" w:space="0" w:color="auto" w:frame="1"/>
          <w:lang w:val="en-US"/>
        </w:rPr>
        <w:t xml:space="preserve">se who still believe that connection and belonging are </w:t>
      </w:r>
      <w:r w:rsidR="00672504" w:rsidRPr="00317088">
        <w:rPr>
          <w:rFonts w:asciiTheme="minorHAnsi" w:hAnsiTheme="minorHAnsi" w:cstheme="minorHAnsi"/>
          <w:color w:val="000000"/>
          <w:sz w:val="22"/>
          <w:szCs w:val="22"/>
          <w:bdr w:val="none" w:sz="0" w:space="0" w:color="auto" w:frame="1"/>
          <w:lang w:val="en-US"/>
        </w:rPr>
        <w:t>possible.</w:t>
      </w:r>
      <w:r w:rsidR="006236BB" w:rsidRPr="00317088">
        <w:rPr>
          <w:rFonts w:asciiTheme="minorHAnsi" w:hAnsiTheme="minorHAnsi" w:cstheme="minorHAnsi"/>
          <w:color w:val="000000"/>
          <w:sz w:val="22"/>
          <w:szCs w:val="22"/>
          <w:bdr w:val="none" w:sz="0" w:space="0" w:color="auto" w:frame="1"/>
          <w:lang w:val="en-US"/>
        </w:rPr>
        <w:t xml:space="preserve"> </w:t>
      </w:r>
      <w:r w:rsidR="008A2E3F" w:rsidRPr="00317088">
        <w:rPr>
          <w:rFonts w:asciiTheme="minorHAnsi" w:hAnsiTheme="minorHAnsi" w:cstheme="minorHAnsi"/>
          <w:color w:val="000000"/>
          <w:sz w:val="22"/>
          <w:szCs w:val="22"/>
          <w:bdr w:val="none" w:sz="0" w:space="0" w:color="auto" w:frame="1"/>
          <w:lang w:val="en-US"/>
        </w:rPr>
        <w:t>We encourage you to engage your students in this o</w:t>
      </w:r>
      <w:r w:rsidR="00F57C9A" w:rsidRPr="00317088">
        <w:rPr>
          <w:rFonts w:asciiTheme="minorHAnsi" w:hAnsiTheme="minorHAnsi" w:cstheme="minorHAnsi"/>
          <w:color w:val="000000"/>
          <w:sz w:val="22"/>
          <w:szCs w:val="22"/>
          <w:bdr w:val="none" w:sz="0" w:space="0" w:color="auto" w:frame="1"/>
          <w:lang w:val="en-US"/>
        </w:rPr>
        <w:t>ngoing search for belonging and solidarity.</w:t>
      </w:r>
    </w:p>
    <w:p w14:paraId="0DB3AF7F" w14:textId="77777777" w:rsidR="00F535F0" w:rsidRPr="00317088" w:rsidRDefault="00F535F0">
      <w:pPr>
        <w:rPr>
          <w:rFonts w:asciiTheme="minorHAnsi" w:hAnsiTheme="minorHAnsi" w:cstheme="minorHAnsi"/>
          <w:lang w:val="en-US"/>
        </w:rPr>
      </w:pPr>
    </w:p>
    <w:sectPr w:rsidR="00F535F0" w:rsidRPr="00317088" w:rsidSect="000213F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2E01" w14:textId="77777777" w:rsidR="00B933FD" w:rsidRDefault="00B933FD" w:rsidP="00376442">
      <w:r>
        <w:separator/>
      </w:r>
    </w:p>
  </w:endnote>
  <w:endnote w:type="continuationSeparator" w:id="0">
    <w:p w14:paraId="1E5DA191" w14:textId="77777777" w:rsidR="00B933FD" w:rsidRDefault="00B933FD" w:rsidP="0037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1035" w14:textId="77777777" w:rsidR="00B933FD" w:rsidRDefault="00B933FD" w:rsidP="00376442">
      <w:r>
        <w:separator/>
      </w:r>
    </w:p>
  </w:footnote>
  <w:footnote w:type="continuationSeparator" w:id="0">
    <w:p w14:paraId="43EBDCA0" w14:textId="77777777" w:rsidR="00B933FD" w:rsidRDefault="00B933FD" w:rsidP="00376442">
      <w:r>
        <w:continuationSeparator/>
      </w:r>
    </w:p>
  </w:footnote>
  <w:footnote w:id="1">
    <w:p w14:paraId="62239946" w14:textId="23B35B1A" w:rsidR="002E3E5A" w:rsidRPr="006A6174" w:rsidRDefault="002E3E5A">
      <w:pPr>
        <w:pStyle w:val="Allmrkusetekst"/>
        <w:rPr>
          <w:rFonts w:asciiTheme="minorHAnsi" w:hAnsiTheme="minorHAnsi" w:cstheme="minorHAnsi"/>
          <w:lang w:val="nl-BE"/>
        </w:rPr>
      </w:pPr>
      <w:r w:rsidRPr="006A6174">
        <w:rPr>
          <w:rStyle w:val="Allmrkuseviide"/>
          <w:rFonts w:asciiTheme="minorHAnsi" w:hAnsiTheme="minorHAnsi" w:cstheme="minorHAnsi"/>
        </w:rPr>
        <w:footnoteRef/>
      </w:r>
      <w:r w:rsidRPr="006A6174">
        <w:rPr>
          <w:rFonts w:asciiTheme="minorHAnsi" w:hAnsiTheme="minorHAnsi" w:cstheme="minorHAnsi"/>
        </w:rPr>
        <w:t xml:space="preserve"> </w:t>
      </w:r>
      <w:r w:rsidR="00CD3BCF" w:rsidRPr="006A6174">
        <w:rPr>
          <w:rFonts w:asciiTheme="minorHAnsi" w:hAnsiTheme="minorHAnsi" w:cstheme="minorHAnsi"/>
          <w:lang w:val="nl-BE"/>
        </w:rPr>
        <w:t xml:space="preserve">Online: </w:t>
      </w:r>
      <w:hyperlink r:id="rId1" w:history="1">
        <w:r w:rsidR="00CD3BCF" w:rsidRPr="006A6174">
          <w:rPr>
            <w:rStyle w:val="Hperlink"/>
            <w:rFonts w:asciiTheme="minorHAnsi" w:hAnsiTheme="minorHAnsi" w:cstheme="minorHAnsi"/>
            <w:lang w:val="nl-BE"/>
          </w:rPr>
          <w:t>https://www.locuseurope.eu/nl/</w:t>
        </w:r>
      </w:hyperlink>
      <w:r w:rsidR="00CD3BCF" w:rsidRPr="006A6174">
        <w:rPr>
          <w:rFonts w:asciiTheme="minorHAnsi" w:hAnsiTheme="minorHAnsi" w:cstheme="minorHAnsi"/>
          <w:lang w:val="nl-BE"/>
        </w:rPr>
        <w:t xml:space="preserve"> </w:t>
      </w:r>
    </w:p>
  </w:footnote>
  <w:footnote w:id="2">
    <w:p w14:paraId="0D5C09B7" w14:textId="7999B4B8" w:rsidR="003954A4" w:rsidRPr="006A6174" w:rsidRDefault="003954A4" w:rsidP="003954A4">
      <w:pPr>
        <w:pStyle w:val="Allmrkusetekst"/>
        <w:rPr>
          <w:rFonts w:asciiTheme="minorHAnsi" w:hAnsiTheme="minorHAnsi" w:cstheme="minorHAnsi"/>
          <w:lang w:val="nl-BE"/>
        </w:rPr>
      </w:pPr>
      <w:r w:rsidRPr="006A6174">
        <w:rPr>
          <w:rStyle w:val="Allmrkuseviide"/>
          <w:rFonts w:asciiTheme="minorHAnsi" w:hAnsiTheme="minorHAnsi" w:cstheme="minorHAnsi"/>
        </w:rPr>
        <w:footnoteRef/>
      </w:r>
      <w:r w:rsidRPr="006A6174">
        <w:rPr>
          <w:rFonts w:asciiTheme="minorHAnsi" w:hAnsiTheme="minorHAnsi" w:cstheme="minorHAnsi"/>
          <w:lang w:val="nl-BE"/>
        </w:rPr>
        <w:t xml:space="preserve"> </w:t>
      </w:r>
      <w:r w:rsidR="004C6DD6" w:rsidRPr="006A6174">
        <w:rPr>
          <w:rFonts w:asciiTheme="minorHAnsi" w:hAnsiTheme="minorHAnsi" w:cstheme="minorHAnsi"/>
          <w:lang w:val="nl-BE"/>
        </w:rPr>
        <w:t xml:space="preserve">Online: </w:t>
      </w:r>
      <w:hyperlink r:id="rId2" w:history="1">
        <w:r w:rsidR="004C6DD6" w:rsidRPr="006A6174">
          <w:rPr>
            <w:rStyle w:val="Hperlink"/>
            <w:rFonts w:asciiTheme="minorHAnsi" w:hAnsiTheme="minorHAnsi" w:cstheme="minorHAnsi"/>
            <w:lang w:val="nl-BE"/>
          </w:rPr>
          <w:t>https://www.ifsw.org/what-is-social-work/global-definition-of-social-work/</w:t>
        </w:r>
      </w:hyperlink>
      <w:r w:rsidR="004C6DD6" w:rsidRPr="006A6174">
        <w:rPr>
          <w:rFonts w:asciiTheme="minorHAnsi" w:hAnsiTheme="minorHAnsi" w:cstheme="minorHAnsi"/>
          <w:lang w:val="nl-BE"/>
        </w:rPr>
        <w:t xml:space="preserve"> </w:t>
      </w:r>
    </w:p>
  </w:footnote>
  <w:footnote w:id="3">
    <w:p w14:paraId="2118F30C" w14:textId="1B4EC897" w:rsidR="00A720A8" w:rsidRPr="006A6174" w:rsidRDefault="00A720A8">
      <w:pPr>
        <w:pStyle w:val="Allmrkusetekst"/>
        <w:rPr>
          <w:rFonts w:asciiTheme="minorHAnsi" w:hAnsiTheme="minorHAnsi" w:cstheme="minorHAnsi"/>
          <w:lang w:val="en-GB"/>
        </w:rPr>
      </w:pPr>
      <w:r w:rsidRPr="006A6174">
        <w:rPr>
          <w:rStyle w:val="Allmrkuseviide"/>
          <w:rFonts w:asciiTheme="minorHAnsi" w:hAnsiTheme="minorHAnsi" w:cstheme="minorHAnsi"/>
        </w:rPr>
        <w:footnoteRef/>
      </w:r>
      <w:r w:rsidRPr="006A6174">
        <w:rPr>
          <w:rFonts w:asciiTheme="minorHAnsi" w:hAnsiTheme="minorHAnsi" w:cstheme="minorHAnsi"/>
          <w:lang w:val="en-GB"/>
        </w:rPr>
        <w:t xml:space="preserve"> A manual on how to do LOCUS in your city can be found online: </w:t>
      </w:r>
      <w:hyperlink r:id="rId3" w:history="1">
        <w:r w:rsidRPr="006A6174">
          <w:rPr>
            <w:rStyle w:val="Hperlink"/>
            <w:rFonts w:asciiTheme="minorHAnsi" w:hAnsiTheme="minorHAnsi" w:cstheme="minorHAnsi"/>
            <w:lang w:val="en-GB"/>
          </w:rPr>
          <w:t>https://www.locuseurope.eu/nl/manual/</w:t>
        </w:r>
      </w:hyperlink>
      <w:r w:rsidRPr="006A6174">
        <w:rPr>
          <w:rFonts w:asciiTheme="minorHAnsi" w:hAnsiTheme="minorHAnsi" w:cstheme="minorHAnsi"/>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F5921"/>
    <w:multiLevelType w:val="multilevel"/>
    <w:tmpl w:val="30E2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F0012C"/>
    <w:multiLevelType w:val="multilevel"/>
    <w:tmpl w:val="25CE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504"/>
    <w:rsid w:val="00004004"/>
    <w:rsid w:val="000213FA"/>
    <w:rsid w:val="00044415"/>
    <w:rsid w:val="00066792"/>
    <w:rsid w:val="000739BA"/>
    <w:rsid w:val="000865D3"/>
    <w:rsid w:val="000A3507"/>
    <w:rsid w:val="000C3154"/>
    <w:rsid w:val="000E5EB0"/>
    <w:rsid w:val="001128DC"/>
    <w:rsid w:val="00116F1C"/>
    <w:rsid w:val="00146AE5"/>
    <w:rsid w:val="00167FF3"/>
    <w:rsid w:val="00180E8E"/>
    <w:rsid w:val="00182397"/>
    <w:rsid w:val="00183357"/>
    <w:rsid w:val="00192237"/>
    <w:rsid w:val="001C05E7"/>
    <w:rsid w:val="001C1543"/>
    <w:rsid w:val="001D1F61"/>
    <w:rsid w:val="001E729E"/>
    <w:rsid w:val="002004EF"/>
    <w:rsid w:val="00226680"/>
    <w:rsid w:val="00297F49"/>
    <w:rsid w:val="002A6E62"/>
    <w:rsid w:val="002B3A46"/>
    <w:rsid w:val="002E3E5A"/>
    <w:rsid w:val="002E4C8F"/>
    <w:rsid w:val="002F0159"/>
    <w:rsid w:val="002F70B1"/>
    <w:rsid w:val="00310EF1"/>
    <w:rsid w:val="00313EC5"/>
    <w:rsid w:val="003142ED"/>
    <w:rsid w:val="00317088"/>
    <w:rsid w:val="00334FF5"/>
    <w:rsid w:val="00346EE5"/>
    <w:rsid w:val="0035130E"/>
    <w:rsid w:val="00354116"/>
    <w:rsid w:val="00374C60"/>
    <w:rsid w:val="00376442"/>
    <w:rsid w:val="00383EE2"/>
    <w:rsid w:val="0038628E"/>
    <w:rsid w:val="00390ABE"/>
    <w:rsid w:val="003954A4"/>
    <w:rsid w:val="003A3A1D"/>
    <w:rsid w:val="003C440E"/>
    <w:rsid w:val="003E0CBB"/>
    <w:rsid w:val="003E1E92"/>
    <w:rsid w:val="00433334"/>
    <w:rsid w:val="00445D28"/>
    <w:rsid w:val="0044785B"/>
    <w:rsid w:val="0046579E"/>
    <w:rsid w:val="00467832"/>
    <w:rsid w:val="00476CE6"/>
    <w:rsid w:val="00495A33"/>
    <w:rsid w:val="004A67BE"/>
    <w:rsid w:val="004B573C"/>
    <w:rsid w:val="004B7DFF"/>
    <w:rsid w:val="004C6DD6"/>
    <w:rsid w:val="004D0E9D"/>
    <w:rsid w:val="004E3FCA"/>
    <w:rsid w:val="004F3A8C"/>
    <w:rsid w:val="00513193"/>
    <w:rsid w:val="00522CFF"/>
    <w:rsid w:val="00531F7F"/>
    <w:rsid w:val="005471A1"/>
    <w:rsid w:val="005536A2"/>
    <w:rsid w:val="00556E41"/>
    <w:rsid w:val="00576F61"/>
    <w:rsid w:val="00582495"/>
    <w:rsid w:val="0058306F"/>
    <w:rsid w:val="00593272"/>
    <w:rsid w:val="005942E9"/>
    <w:rsid w:val="005A70DC"/>
    <w:rsid w:val="005B10D7"/>
    <w:rsid w:val="005B1783"/>
    <w:rsid w:val="005B3E41"/>
    <w:rsid w:val="005C029E"/>
    <w:rsid w:val="00607EDF"/>
    <w:rsid w:val="006236BB"/>
    <w:rsid w:val="006267B7"/>
    <w:rsid w:val="00626D14"/>
    <w:rsid w:val="00652A7B"/>
    <w:rsid w:val="00672504"/>
    <w:rsid w:val="00675F96"/>
    <w:rsid w:val="006773F7"/>
    <w:rsid w:val="006A376B"/>
    <w:rsid w:val="006A6174"/>
    <w:rsid w:val="006B59DE"/>
    <w:rsid w:val="006D05FF"/>
    <w:rsid w:val="006D1440"/>
    <w:rsid w:val="006E4A32"/>
    <w:rsid w:val="006E5ED5"/>
    <w:rsid w:val="006E6559"/>
    <w:rsid w:val="006E753A"/>
    <w:rsid w:val="006F07B8"/>
    <w:rsid w:val="006F6CF6"/>
    <w:rsid w:val="00702B17"/>
    <w:rsid w:val="007118CE"/>
    <w:rsid w:val="00747303"/>
    <w:rsid w:val="00770FD8"/>
    <w:rsid w:val="00773CD8"/>
    <w:rsid w:val="00780913"/>
    <w:rsid w:val="007A1437"/>
    <w:rsid w:val="007A1876"/>
    <w:rsid w:val="007B592D"/>
    <w:rsid w:val="007C7417"/>
    <w:rsid w:val="007D48F7"/>
    <w:rsid w:val="007D70DA"/>
    <w:rsid w:val="007E0639"/>
    <w:rsid w:val="007F4ED9"/>
    <w:rsid w:val="007F6278"/>
    <w:rsid w:val="00804CC4"/>
    <w:rsid w:val="00823FB1"/>
    <w:rsid w:val="00855C32"/>
    <w:rsid w:val="008662AE"/>
    <w:rsid w:val="008706B1"/>
    <w:rsid w:val="00871135"/>
    <w:rsid w:val="0087309A"/>
    <w:rsid w:val="008912CE"/>
    <w:rsid w:val="00893E3B"/>
    <w:rsid w:val="008A2E3F"/>
    <w:rsid w:val="008A5FA4"/>
    <w:rsid w:val="008C3CBA"/>
    <w:rsid w:val="008F1D5B"/>
    <w:rsid w:val="008F237D"/>
    <w:rsid w:val="00915282"/>
    <w:rsid w:val="00926699"/>
    <w:rsid w:val="00931A0E"/>
    <w:rsid w:val="00940383"/>
    <w:rsid w:val="0094417D"/>
    <w:rsid w:val="00960ED0"/>
    <w:rsid w:val="00961B86"/>
    <w:rsid w:val="009666A3"/>
    <w:rsid w:val="00967C9E"/>
    <w:rsid w:val="009867E0"/>
    <w:rsid w:val="00992D42"/>
    <w:rsid w:val="009937CA"/>
    <w:rsid w:val="009A5128"/>
    <w:rsid w:val="009C61F8"/>
    <w:rsid w:val="009D270B"/>
    <w:rsid w:val="00A1745E"/>
    <w:rsid w:val="00A2425F"/>
    <w:rsid w:val="00A276C5"/>
    <w:rsid w:val="00A32B5B"/>
    <w:rsid w:val="00A40100"/>
    <w:rsid w:val="00A443AA"/>
    <w:rsid w:val="00A44CAF"/>
    <w:rsid w:val="00A653D2"/>
    <w:rsid w:val="00A701C5"/>
    <w:rsid w:val="00A720A8"/>
    <w:rsid w:val="00A74D4B"/>
    <w:rsid w:val="00A839C8"/>
    <w:rsid w:val="00A921B4"/>
    <w:rsid w:val="00A95CBC"/>
    <w:rsid w:val="00A96580"/>
    <w:rsid w:val="00AB1388"/>
    <w:rsid w:val="00AE3CD6"/>
    <w:rsid w:val="00B17D87"/>
    <w:rsid w:val="00B20FBC"/>
    <w:rsid w:val="00B304D0"/>
    <w:rsid w:val="00B3267A"/>
    <w:rsid w:val="00B32902"/>
    <w:rsid w:val="00B466F6"/>
    <w:rsid w:val="00B57EDF"/>
    <w:rsid w:val="00B72B2C"/>
    <w:rsid w:val="00B808FB"/>
    <w:rsid w:val="00B8318E"/>
    <w:rsid w:val="00B933FD"/>
    <w:rsid w:val="00BA2E6E"/>
    <w:rsid w:val="00BE699C"/>
    <w:rsid w:val="00BF4AF8"/>
    <w:rsid w:val="00C16886"/>
    <w:rsid w:val="00C33800"/>
    <w:rsid w:val="00C359A1"/>
    <w:rsid w:val="00C62FF5"/>
    <w:rsid w:val="00C73DF2"/>
    <w:rsid w:val="00C74E86"/>
    <w:rsid w:val="00C7568C"/>
    <w:rsid w:val="00C96B43"/>
    <w:rsid w:val="00CC2FD8"/>
    <w:rsid w:val="00CD3BCF"/>
    <w:rsid w:val="00CF0DE2"/>
    <w:rsid w:val="00D0066F"/>
    <w:rsid w:val="00D01726"/>
    <w:rsid w:val="00D051FE"/>
    <w:rsid w:val="00D20744"/>
    <w:rsid w:val="00D329B9"/>
    <w:rsid w:val="00D33BA1"/>
    <w:rsid w:val="00D4084A"/>
    <w:rsid w:val="00D42DDE"/>
    <w:rsid w:val="00D526F6"/>
    <w:rsid w:val="00D52F0D"/>
    <w:rsid w:val="00D71149"/>
    <w:rsid w:val="00D76F04"/>
    <w:rsid w:val="00D93E6C"/>
    <w:rsid w:val="00DB20A7"/>
    <w:rsid w:val="00DC3DD5"/>
    <w:rsid w:val="00DD2CF9"/>
    <w:rsid w:val="00DD77F2"/>
    <w:rsid w:val="00DE6844"/>
    <w:rsid w:val="00DF117D"/>
    <w:rsid w:val="00E11C6B"/>
    <w:rsid w:val="00E22264"/>
    <w:rsid w:val="00E24F25"/>
    <w:rsid w:val="00E51120"/>
    <w:rsid w:val="00E53B5F"/>
    <w:rsid w:val="00E56BDD"/>
    <w:rsid w:val="00E64F6F"/>
    <w:rsid w:val="00E65511"/>
    <w:rsid w:val="00E96F58"/>
    <w:rsid w:val="00EB173B"/>
    <w:rsid w:val="00EB7DF7"/>
    <w:rsid w:val="00EE0CB4"/>
    <w:rsid w:val="00EE1AFF"/>
    <w:rsid w:val="00F072BF"/>
    <w:rsid w:val="00F10789"/>
    <w:rsid w:val="00F10D5D"/>
    <w:rsid w:val="00F31952"/>
    <w:rsid w:val="00F42394"/>
    <w:rsid w:val="00F535F0"/>
    <w:rsid w:val="00F57C9A"/>
    <w:rsid w:val="00F70E49"/>
    <w:rsid w:val="00F710E0"/>
    <w:rsid w:val="00F94829"/>
    <w:rsid w:val="00F964C1"/>
    <w:rsid w:val="00FA2ABF"/>
    <w:rsid w:val="00FB1504"/>
    <w:rsid w:val="00FB4966"/>
    <w:rsid w:val="00FB652E"/>
    <w:rsid w:val="00FE5B02"/>
    <w:rsid w:val="00FE7C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73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laad">
    <w:name w:val="Normal"/>
    <w:qFormat/>
    <w:rsid w:val="00F94829"/>
    <w:rPr>
      <w:rFonts w:ascii="Times New Roman" w:hAnsi="Times New Roman" w:cs="Times New Roman"/>
      <w:lang w:eastAsia="nl-NL"/>
    </w:rPr>
  </w:style>
  <w:style w:type="paragraph" w:styleId="Pealkiri1">
    <w:name w:val="heading 1"/>
    <w:basedOn w:val="Normaallaad"/>
    <w:link w:val="Pealkiri1Mrk"/>
    <w:uiPriority w:val="9"/>
    <w:qFormat/>
    <w:rsid w:val="00672504"/>
    <w:pPr>
      <w:spacing w:before="100" w:beforeAutospacing="1" w:after="100" w:afterAutospacing="1"/>
      <w:outlineLvl w:val="0"/>
    </w:pPr>
    <w:rPr>
      <w:b/>
      <w:bCs/>
      <w:kern w:val="36"/>
      <w:sz w:val="48"/>
      <w:szCs w:val="48"/>
    </w:rPr>
  </w:style>
  <w:style w:type="paragraph" w:styleId="Pealkiri2">
    <w:name w:val="heading 2"/>
    <w:basedOn w:val="Normaallaad"/>
    <w:link w:val="Pealkiri2Mrk"/>
    <w:uiPriority w:val="9"/>
    <w:qFormat/>
    <w:rsid w:val="00672504"/>
    <w:pPr>
      <w:spacing w:before="100" w:beforeAutospacing="1" w:after="100" w:afterAutospacing="1"/>
      <w:outlineLvl w:val="1"/>
    </w:pPr>
    <w:rPr>
      <w:b/>
      <w:bCs/>
      <w:sz w:val="36"/>
      <w:szCs w:val="36"/>
    </w:rPr>
  </w:style>
  <w:style w:type="paragraph" w:styleId="Pealkiri3">
    <w:name w:val="heading 3"/>
    <w:basedOn w:val="Normaallaad"/>
    <w:link w:val="Pealkiri3Mrk"/>
    <w:uiPriority w:val="9"/>
    <w:qFormat/>
    <w:rsid w:val="00672504"/>
    <w:pPr>
      <w:spacing w:before="100" w:beforeAutospacing="1" w:after="100" w:afterAutospacing="1"/>
      <w:outlineLvl w:val="2"/>
    </w:pPr>
    <w:rPr>
      <w:b/>
      <w:bCs/>
      <w:sz w:val="27"/>
      <w:szCs w:val="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72504"/>
    <w:rPr>
      <w:rFonts w:ascii="Times New Roman" w:hAnsi="Times New Roman" w:cs="Times New Roman"/>
      <w:b/>
      <w:bCs/>
      <w:kern w:val="36"/>
      <w:sz w:val="48"/>
      <w:szCs w:val="48"/>
      <w:lang w:eastAsia="nl-NL"/>
    </w:rPr>
  </w:style>
  <w:style w:type="character" w:customStyle="1" w:styleId="Pealkiri2Mrk">
    <w:name w:val="Pealkiri 2 Märk"/>
    <w:basedOn w:val="Liguvaikefont"/>
    <w:link w:val="Pealkiri2"/>
    <w:uiPriority w:val="9"/>
    <w:rsid w:val="00672504"/>
    <w:rPr>
      <w:rFonts w:ascii="Times New Roman" w:hAnsi="Times New Roman" w:cs="Times New Roman"/>
      <w:b/>
      <w:bCs/>
      <w:sz w:val="36"/>
      <w:szCs w:val="36"/>
      <w:lang w:eastAsia="nl-NL"/>
    </w:rPr>
  </w:style>
  <w:style w:type="character" w:customStyle="1" w:styleId="Pealkiri3Mrk">
    <w:name w:val="Pealkiri 3 Märk"/>
    <w:basedOn w:val="Liguvaikefont"/>
    <w:link w:val="Pealkiri3"/>
    <w:uiPriority w:val="9"/>
    <w:rsid w:val="00672504"/>
    <w:rPr>
      <w:rFonts w:ascii="Times New Roman" w:hAnsi="Times New Roman" w:cs="Times New Roman"/>
      <w:b/>
      <w:bCs/>
      <w:sz w:val="27"/>
      <w:szCs w:val="27"/>
      <w:lang w:eastAsia="nl-NL"/>
    </w:rPr>
  </w:style>
  <w:style w:type="character" w:customStyle="1" w:styleId="markdilrp781h">
    <w:name w:val="markdilrp781h"/>
    <w:basedOn w:val="Liguvaikefont"/>
    <w:rsid w:val="00672504"/>
  </w:style>
  <w:style w:type="paragraph" w:styleId="Normaallaadveeb">
    <w:name w:val="Normal (Web)"/>
    <w:basedOn w:val="Normaallaad"/>
    <w:uiPriority w:val="99"/>
    <w:semiHidden/>
    <w:unhideWhenUsed/>
    <w:rsid w:val="00672504"/>
    <w:pPr>
      <w:spacing w:before="100" w:beforeAutospacing="1" w:after="100" w:afterAutospacing="1"/>
    </w:pPr>
  </w:style>
  <w:style w:type="character" w:styleId="Hperlink">
    <w:name w:val="Hyperlink"/>
    <w:basedOn w:val="Liguvaikefont"/>
    <w:uiPriority w:val="99"/>
    <w:unhideWhenUsed/>
    <w:rsid w:val="00672504"/>
    <w:rPr>
      <w:color w:val="0000FF"/>
      <w:u w:val="single"/>
    </w:rPr>
  </w:style>
  <w:style w:type="paragraph" w:customStyle="1" w:styleId="my-2">
    <w:name w:val="my-2"/>
    <w:basedOn w:val="Normaallaad"/>
    <w:rsid w:val="00F94829"/>
    <w:pPr>
      <w:spacing w:before="100" w:beforeAutospacing="1" w:after="100" w:afterAutospacing="1"/>
    </w:pPr>
  </w:style>
  <w:style w:type="character" w:customStyle="1" w:styleId="inline-flex">
    <w:name w:val="inline-flex"/>
    <w:basedOn w:val="Liguvaikefont"/>
    <w:rsid w:val="00F94829"/>
  </w:style>
  <w:style w:type="character" w:customStyle="1" w:styleId="relative">
    <w:name w:val="relative"/>
    <w:basedOn w:val="Liguvaikefont"/>
    <w:rsid w:val="00F94829"/>
  </w:style>
  <w:style w:type="character" w:styleId="Klastatudhperlink">
    <w:name w:val="FollowedHyperlink"/>
    <w:basedOn w:val="Liguvaikefont"/>
    <w:uiPriority w:val="99"/>
    <w:semiHidden/>
    <w:unhideWhenUsed/>
    <w:rsid w:val="00F94829"/>
    <w:rPr>
      <w:color w:val="954F72" w:themeColor="followedHyperlink"/>
      <w:u w:val="single"/>
    </w:rPr>
  </w:style>
  <w:style w:type="paragraph" w:styleId="Redaktsioon">
    <w:name w:val="Revision"/>
    <w:hidden/>
    <w:uiPriority w:val="99"/>
    <w:semiHidden/>
    <w:rsid w:val="00E65511"/>
    <w:rPr>
      <w:rFonts w:ascii="Times New Roman" w:hAnsi="Times New Roman" w:cs="Times New Roman"/>
      <w:lang w:eastAsia="nl-NL"/>
    </w:rPr>
  </w:style>
  <w:style w:type="character" w:styleId="Kommentaariviide">
    <w:name w:val="annotation reference"/>
    <w:basedOn w:val="Liguvaikefont"/>
    <w:uiPriority w:val="99"/>
    <w:semiHidden/>
    <w:unhideWhenUsed/>
    <w:rsid w:val="00E65511"/>
    <w:rPr>
      <w:sz w:val="16"/>
      <w:szCs w:val="16"/>
    </w:rPr>
  </w:style>
  <w:style w:type="paragraph" w:styleId="Kommentaaritekst">
    <w:name w:val="annotation text"/>
    <w:basedOn w:val="Normaallaad"/>
    <w:link w:val="KommentaaritekstMrk"/>
    <w:uiPriority w:val="99"/>
    <w:unhideWhenUsed/>
    <w:rsid w:val="00E65511"/>
    <w:rPr>
      <w:sz w:val="20"/>
      <w:szCs w:val="20"/>
    </w:rPr>
  </w:style>
  <w:style w:type="character" w:customStyle="1" w:styleId="KommentaaritekstMrk">
    <w:name w:val="Kommentaari tekst Märk"/>
    <w:basedOn w:val="Liguvaikefont"/>
    <w:link w:val="Kommentaaritekst"/>
    <w:uiPriority w:val="99"/>
    <w:rsid w:val="00E65511"/>
    <w:rPr>
      <w:rFonts w:ascii="Times New Roman" w:hAnsi="Times New Roman" w:cs="Times New Roman"/>
      <w:sz w:val="20"/>
      <w:szCs w:val="20"/>
      <w:lang w:eastAsia="nl-NL"/>
    </w:rPr>
  </w:style>
  <w:style w:type="paragraph" w:styleId="Kommentaariteema">
    <w:name w:val="annotation subject"/>
    <w:basedOn w:val="Kommentaaritekst"/>
    <w:next w:val="Kommentaaritekst"/>
    <w:link w:val="KommentaariteemaMrk"/>
    <w:uiPriority w:val="99"/>
    <w:semiHidden/>
    <w:unhideWhenUsed/>
    <w:rsid w:val="00E65511"/>
    <w:rPr>
      <w:b/>
      <w:bCs/>
    </w:rPr>
  </w:style>
  <w:style w:type="character" w:customStyle="1" w:styleId="KommentaariteemaMrk">
    <w:name w:val="Kommentaari teema Märk"/>
    <w:basedOn w:val="KommentaaritekstMrk"/>
    <w:link w:val="Kommentaariteema"/>
    <w:uiPriority w:val="99"/>
    <w:semiHidden/>
    <w:rsid w:val="00E65511"/>
    <w:rPr>
      <w:rFonts w:ascii="Times New Roman" w:hAnsi="Times New Roman" w:cs="Times New Roman"/>
      <w:b/>
      <w:bCs/>
      <w:sz w:val="20"/>
      <w:szCs w:val="20"/>
      <w:lang w:eastAsia="nl-NL"/>
    </w:rPr>
  </w:style>
  <w:style w:type="paragraph" w:styleId="Allmrkusetekst">
    <w:name w:val="footnote text"/>
    <w:basedOn w:val="Normaallaad"/>
    <w:link w:val="AllmrkusetekstMrk"/>
    <w:uiPriority w:val="99"/>
    <w:semiHidden/>
    <w:unhideWhenUsed/>
    <w:rsid w:val="00376442"/>
    <w:rPr>
      <w:sz w:val="20"/>
      <w:szCs w:val="20"/>
    </w:rPr>
  </w:style>
  <w:style w:type="character" w:customStyle="1" w:styleId="AllmrkusetekstMrk">
    <w:name w:val="Allmärkuse tekst Märk"/>
    <w:basedOn w:val="Liguvaikefont"/>
    <w:link w:val="Allmrkusetekst"/>
    <w:uiPriority w:val="99"/>
    <w:semiHidden/>
    <w:rsid w:val="00376442"/>
    <w:rPr>
      <w:rFonts w:ascii="Times New Roman" w:hAnsi="Times New Roman" w:cs="Times New Roman"/>
      <w:sz w:val="20"/>
      <w:szCs w:val="20"/>
      <w:lang w:eastAsia="nl-NL"/>
    </w:rPr>
  </w:style>
  <w:style w:type="character" w:styleId="Allmrkuseviide">
    <w:name w:val="footnote reference"/>
    <w:basedOn w:val="Liguvaikefont"/>
    <w:uiPriority w:val="99"/>
    <w:semiHidden/>
    <w:unhideWhenUsed/>
    <w:rsid w:val="00376442"/>
    <w:rPr>
      <w:vertAlign w:val="superscript"/>
    </w:rPr>
  </w:style>
  <w:style w:type="paragraph" w:styleId="Jutumullitekst">
    <w:name w:val="Balloon Text"/>
    <w:basedOn w:val="Normaallaad"/>
    <w:link w:val="JutumullitekstMrk"/>
    <w:uiPriority w:val="99"/>
    <w:semiHidden/>
    <w:unhideWhenUsed/>
    <w:rsid w:val="00A921B4"/>
    <w:rPr>
      <w:sz w:val="18"/>
      <w:szCs w:val="18"/>
    </w:rPr>
  </w:style>
  <w:style w:type="character" w:customStyle="1" w:styleId="JutumullitekstMrk">
    <w:name w:val="Jutumullitekst Märk"/>
    <w:basedOn w:val="Liguvaikefont"/>
    <w:link w:val="Jutumullitekst"/>
    <w:uiPriority w:val="99"/>
    <w:semiHidden/>
    <w:rsid w:val="00A921B4"/>
    <w:rPr>
      <w:rFonts w:ascii="Times New Roman" w:hAnsi="Times New Roman" w:cs="Times New Roman"/>
      <w:sz w:val="18"/>
      <w:szCs w:val="18"/>
      <w:lang w:eastAsia="nl-NL"/>
    </w:rPr>
  </w:style>
  <w:style w:type="character" w:styleId="Rhutus">
    <w:name w:val="Emphasis"/>
    <w:basedOn w:val="Liguvaikefont"/>
    <w:uiPriority w:val="20"/>
    <w:qFormat/>
    <w:rsid w:val="002F0159"/>
    <w:rPr>
      <w:i/>
      <w:iCs/>
    </w:rPr>
  </w:style>
  <w:style w:type="character" w:styleId="Tugev">
    <w:name w:val="Strong"/>
    <w:basedOn w:val="Liguvaikefont"/>
    <w:uiPriority w:val="22"/>
    <w:qFormat/>
    <w:rsid w:val="00DB20A7"/>
    <w:rPr>
      <w:b/>
      <w:bCs/>
    </w:rPr>
  </w:style>
  <w:style w:type="character" w:styleId="Lahendamatamainimine">
    <w:name w:val="Unresolved Mention"/>
    <w:basedOn w:val="Liguvaikefont"/>
    <w:uiPriority w:val="99"/>
    <w:rsid w:val="00CD3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5278">
      <w:bodyDiv w:val="1"/>
      <w:marLeft w:val="0"/>
      <w:marRight w:val="0"/>
      <w:marTop w:val="0"/>
      <w:marBottom w:val="0"/>
      <w:divBdr>
        <w:top w:val="none" w:sz="0" w:space="0" w:color="auto"/>
        <w:left w:val="none" w:sz="0" w:space="0" w:color="auto"/>
        <w:bottom w:val="none" w:sz="0" w:space="0" w:color="auto"/>
        <w:right w:val="none" w:sz="0" w:space="0" w:color="auto"/>
      </w:divBdr>
    </w:div>
    <w:div w:id="233662236">
      <w:bodyDiv w:val="1"/>
      <w:marLeft w:val="0"/>
      <w:marRight w:val="0"/>
      <w:marTop w:val="0"/>
      <w:marBottom w:val="0"/>
      <w:divBdr>
        <w:top w:val="none" w:sz="0" w:space="0" w:color="auto"/>
        <w:left w:val="none" w:sz="0" w:space="0" w:color="auto"/>
        <w:bottom w:val="none" w:sz="0" w:space="0" w:color="auto"/>
        <w:right w:val="none" w:sz="0" w:space="0" w:color="auto"/>
      </w:divBdr>
    </w:div>
    <w:div w:id="627248554">
      <w:bodyDiv w:val="1"/>
      <w:marLeft w:val="0"/>
      <w:marRight w:val="0"/>
      <w:marTop w:val="0"/>
      <w:marBottom w:val="0"/>
      <w:divBdr>
        <w:top w:val="none" w:sz="0" w:space="0" w:color="auto"/>
        <w:left w:val="none" w:sz="0" w:space="0" w:color="auto"/>
        <w:bottom w:val="none" w:sz="0" w:space="0" w:color="auto"/>
        <w:right w:val="none" w:sz="0" w:space="0" w:color="auto"/>
      </w:divBdr>
      <w:divsChild>
        <w:div w:id="1525753262">
          <w:marLeft w:val="0"/>
          <w:marRight w:val="0"/>
          <w:marTop w:val="0"/>
          <w:marBottom w:val="0"/>
          <w:divBdr>
            <w:top w:val="none" w:sz="0" w:space="0" w:color="auto"/>
            <w:left w:val="none" w:sz="0" w:space="0" w:color="auto"/>
            <w:bottom w:val="none" w:sz="0" w:space="0" w:color="auto"/>
            <w:right w:val="none" w:sz="0" w:space="0" w:color="auto"/>
          </w:divBdr>
        </w:div>
      </w:divsChild>
    </w:div>
    <w:div w:id="749351051">
      <w:bodyDiv w:val="1"/>
      <w:marLeft w:val="0"/>
      <w:marRight w:val="0"/>
      <w:marTop w:val="0"/>
      <w:marBottom w:val="0"/>
      <w:divBdr>
        <w:top w:val="none" w:sz="0" w:space="0" w:color="auto"/>
        <w:left w:val="none" w:sz="0" w:space="0" w:color="auto"/>
        <w:bottom w:val="none" w:sz="0" w:space="0" w:color="auto"/>
        <w:right w:val="none" w:sz="0" w:space="0" w:color="auto"/>
      </w:divBdr>
    </w:div>
    <w:div w:id="896092281">
      <w:bodyDiv w:val="1"/>
      <w:marLeft w:val="0"/>
      <w:marRight w:val="0"/>
      <w:marTop w:val="0"/>
      <w:marBottom w:val="0"/>
      <w:divBdr>
        <w:top w:val="none" w:sz="0" w:space="0" w:color="auto"/>
        <w:left w:val="none" w:sz="0" w:space="0" w:color="auto"/>
        <w:bottom w:val="none" w:sz="0" w:space="0" w:color="auto"/>
        <w:right w:val="none" w:sz="0" w:space="0" w:color="auto"/>
      </w:divBdr>
    </w:div>
    <w:div w:id="1221133959">
      <w:bodyDiv w:val="1"/>
      <w:marLeft w:val="0"/>
      <w:marRight w:val="0"/>
      <w:marTop w:val="0"/>
      <w:marBottom w:val="0"/>
      <w:divBdr>
        <w:top w:val="none" w:sz="0" w:space="0" w:color="auto"/>
        <w:left w:val="none" w:sz="0" w:space="0" w:color="auto"/>
        <w:bottom w:val="none" w:sz="0" w:space="0" w:color="auto"/>
        <w:right w:val="none" w:sz="0" w:space="0" w:color="auto"/>
      </w:divBdr>
    </w:div>
    <w:div w:id="1273365766">
      <w:bodyDiv w:val="1"/>
      <w:marLeft w:val="0"/>
      <w:marRight w:val="0"/>
      <w:marTop w:val="0"/>
      <w:marBottom w:val="0"/>
      <w:divBdr>
        <w:top w:val="none" w:sz="0" w:space="0" w:color="auto"/>
        <w:left w:val="none" w:sz="0" w:space="0" w:color="auto"/>
        <w:bottom w:val="none" w:sz="0" w:space="0" w:color="auto"/>
        <w:right w:val="none" w:sz="0" w:space="0" w:color="auto"/>
      </w:divBdr>
      <w:divsChild>
        <w:div w:id="1686131334">
          <w:marLeft w:val="0"/>
          <w:marRight w:val="0"/>
          <w:marTop w:val="0"/>
          <w:marBottom w:val="0"/>
          <w:divBdr>
            <w:top w:val="none" w:sz="0" w:space="0" w:color="auto"/>
            <w:left w:val="none" w:sz="0" w:space="0" w:color="auto"/>
            <w:bottom w:val="none" w:sz="0" w:space="0" w:color="auto"/>
            <w:right w:val="none" w:sz="0" w:space="0" w:color="auto"/>
          </w:divBdr>
        </w:div>
        <w:div w:id="1943536846">
          <w:marLeft w:val="0"/>
          <w:marRight w:val="0"/>
          <w:marTop w:val="0"/>
          <w:marBottom w:val="0"/>
          <w:divBdr>
            <w:top w:val="none" w:sz="0" w:space="0" w:color="auto"/>
            <w:left w:val="none" w:sz="0" w:space="0" w:color="auto"/>
            <w:bottom w:val="none" w:sz="0" w:space="0" w:color="auto"/>
            <w:right w:val="none" w:sz="0" w:space="0" w:color="auto"/>
          </w:divBdr>
        </w:div>
        <w:div w:id="1757052885">
          <w:marLeft w:val="0"/>
          <w:marRight w:val="0"/>
          <w:marTop w:val="0"/>
          <w:marBottom w:val="0"/>
          <w:divBdr>
            <w:top w:val="none" w:sz="0" w:space="0" w:color="auto"/>
            <w:left w:val="none" w:sz="0" w:space="0" w:color="auto"/>
            <w:bottom w:val="none" w:sz="0" w:space="0" w:color="auto"/>
            <w:right w:val="none" w:sz="0" w:space="0" w:color="auto"/>
          </w:divBdr>
        </w:div>
      </w:divsChild>
    </w:div>
    <w:div w:id="1300652673">
      <w:bodyDiv w:val="1"/>
      <w:marLeft w:val="0"/>
      <w:marRight w:val="0"/>
      <w:marTop w:val="0"/>
      <w:marBottom w:val="0"/>
      <w:divBdr>
        <w:top w:val="none" w:sz="0" w:space="0" w:color="auto"/>
        <w:left w:val="none" w:sz="0" w:space="0" w:color="auto"/>
        <w:bottom w:val="none" w:sz="0" w:space="0" w:color="auto"/>
        <w:right w:val="none" w:sz="0" w:space="0" w:color="auto"/>
      </w:divBdr>
    </w:div>
    <w:div w:id="1542282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ocuseurope.eu/nl/manual/" TargetMode="External"/><Relationship Id="rId2" Type="http://schemas.openxmlformats.org/officeDocument/2006/relationships/hyperlink" Target="https://www.ifsw.org/what-is-social-work/global-definition-of-social-work/" TargetMode="External"/><Relationship Id="rId1" Type="http://schemas.openxmlformats.org/officeDocument/2006/relationships/hyperlink" Target="https://www.locuseurope.eu/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90C8D-200B-954B-94D5-C57FFA9B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2321</Words>
  <Characters>13515</Characters>
  <Application>Microsoft Office Word</Application>
  <DocSecurity>0</DocSecurity>
  <Lines>187</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Sjoukje Botman</dc:creator>
  <cp:keywords/>
  <dc:description/>
  <cp:lastModifiedBy>Regina Lind</cp:lastModifiedBy>
  <cp:revision>2</cp:revision>
  <dcterms:created xsi:type="dcterms:W3CDTF">2026-02-27T14:22:00Z</dcterms:created>
  <dcterms:modified xsi:type="dcterms:W3CDTF">2026-02-27T14:22:00Z</dcterms:modified>
</cp:coreProperties>
</file>